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Fixed Price vs Time and Materials Decision Sheet</w:t>
      </w:r>
    </w:p>
    <w:p>
      <w:pPr>
        <w:spacing w:after="360"/>
      </w:pPr>
      <w:r>
        <w:rPr>
          <w:rFonts w:ascii="Calibri" w:cs="Calibri" w:eastAsia="Calibri" w:hAnsi="Calibri"/>
          <w:i/>
          <w:iCs/>
          <w:color w:val="4A4A46"/>
          <w:sz w:val="22"/>
          <w:szCs w:val="22"/>
        </w:rPr>
        <w:t xml:space="preserve">A one-page scoring sheet for choosing the fee structure on a project before the proposal goes out, with a contingency guide and a record of the decision.</w:t>
      </w:r>
    </w:p>
    <w:p>
      <w:pPr>
        <w:spacing w:after="160" w:line="300"/>
      </w:pPr>
      <w:r>
        <w:rPr>
          <w:rFonts w:ascii="Calibri" w:cs="Calibri" w:eastAsia="Calibri" w:hAnsi="Calibri"/>
          <w:sz w:val="22"/>
          <w:szCs w:val="22"/>
        </w:rPr>
        <w:t xml:space="preserve">Complete this sheet before pricing [PROJECT NAME] for [CLIENT NAME]. One person fills it in. A second person, who was not on the sales calls, reviews the scores. Attach the completed sheet to the estimate.</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Project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Item</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Entry</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[PROJECT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Estimated hours</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Blended hourly rate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Estimate at rate (hours x rate)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Estimate prepared by</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Sheet completed by</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Score the project</w:t>
      </w:r>
    </w:p>
    <w:p>
      <w:pPr>
        <w:spacing w:after="160" w:line="300"/>
      </w:pPr>
      <w:r>
        <w:rPr>
          <w:rFonts w:ascii="Calibri" w:cs="Calibri" w:eastAsia="Calibri" w:hAnsi="Calibri"/>
          <w:sz w:val="22"/>
          <w:szCs w:val="22"/>
        </w:rPr>
        <w:t xml:space="preserve">Score each factor from 1 to 5 using the two anchor descriptions. A score of 3 means you are between them. Score what you know today. Where you are guessing, score 2 or lower.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Factor</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Score 1</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Score 5</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Score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 Requirements clarity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 goal and a few conversations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Written requirements with acceptance criteria the client has approved</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 Client decision speed</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Committee approval, answers take weeks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One named decision-maker who answers within two business days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 Novelty for our team</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First time with this type of work or this technology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Delivered the same type of project three or more times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 Integration unknowns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Third-party or legacy systems we have not seen, no documentation</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No integrations, or all of them documented and tested by us before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 Client-side dependencies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supplies content, data, access or other vendors on the critical path</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We control everything needed to finish</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 Stakeholder count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Five or more people give feedback, no single owner</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One or two people give feedback and one signs off</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G. Likelihood of change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is still discovering what they want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Scope is stable and the client has a reason to keep it stable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 Definition of done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Finished when the client is happy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Finished when listed, testable criteria are met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bl>
    <w:p>
      <w:pPr>
        <w:spacing w:after="160"/>
      </w:pPr>
    </w:p>
    <w:p>
      <w:pPr>
        <w:spacing w:after="160" w:line="300"/>
      </w:pPr>
      <w:r>
        <w:rPr>
          <w:rFonts w:ascii="Calibri" w:cs="Calibri" w:eastAsia="Calibri" w:hAnsi="Calibri"/>
          <w:sz w:val="22"/>
          <w:szCs w:val="22"/>
        </w:rPr>
        <w:t xml:space="preserve">Total score (A through H, maximum 40): [TOTAL]</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Scoring rule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Total</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Fee structure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Condition</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34 to 40</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Fixed price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Standard contingency from section 4</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27 to 33</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Fixed price by phase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Fix the price of each phase only when the phase before it is accepted</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19 to 26</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Paid discovery, then decide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Sell discovery at a fixed fee, rescore this sheet when it ends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8 to 18</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Time and materials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Weekly budget reporting and a written budget estimate, no cap</w:t>
            </w:r>
          </w:p>
        </w:tc>
      </w:tr>
    </w:tbl>
    <w:p>
      <w:pPr>
        <w:spacing w:after="160"/>
      </w:pPr>
    </w:p>
    <w:p>
      <w:pPr>
        <w:spacing w:after="160" w:line="300"/>
      </w:pPr>
      <w:r>
        <w:rPr>
          <w:rFonts w:ascii="Calibri" w:cs="Calibri" w:eastAsia="Calibri" w:hAnsi="Calibri"/>
          <w:sz w:val="22"/>
          <w:szCs w:val="22"/>
        </w:rPr>
        <w:t xml:space="preserve">Two overrides apply regardless of the total.</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If factor A or factor D scores 1 or 2, do not quote a fixed price for the build. Sell discovery first.</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If factor B or factor H scores 1, a fixed price requires a written acceptance clause with a deemed-acceptance period of [NUMBER] business days.</w:t>
      </w:r>
    </w:p>
    <w:p>
      <w:pPr>
        <w:spacing w:after="60"/>
      </w:pP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Contingency guide</w:t>
      </w:r>
    </w:p>
    <w:p>
      <w:pPr>
        <w:spacing w:after="160" w:line="300"/>
      </w:pPr>
      <w:r>
        <w:rPr>
          <w:rFonts w:ascii="Calibri" w:cs="Calibri" w:eastAsia="Calibri" w:hAnsi="Calibri"/>
          <w:sz w:val="22"/>
          <w:szCs w:val="22"/>
        </w:rPr>
        <w:t xml:space="preserve">Contingency is added to the estimated hours before the fixed price is calculated. It is part of the price and is not shown to the client as a separate line.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Total score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Confidence in estimate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Contingency on hours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37 to 40</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High. Repeat work, tight specification</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10%</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34 to 36</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Good. Familiar work, minor open questions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15%</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30 to 33</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Moderate. Some unknowns, phased delivery</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20% to 25%</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27 to 29</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Low. Several unknowns, phased delivery</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30% to 35%</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26 or under</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Too low to fix</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Do not fix the price. See section 3</w:t>
            </w:r>
          </w:p>
        </w:tc>
      </w:tr>
    </w:tbl>
    <w:p>
      <w:pPr>
        <w:spacing w:after="160"/>
      </w:pPr>
    </w:p>
    <w:p>
      <w:pPr>
        <w:spacing w:after="160" w:line="300"/>
      </w:pPr>
      <w:r>
        <w:rPr>
          <w:rFonts w:ascii="Calibri" w:cs="Calibri" w:eastAsia="Calibri" w:hAnsi="Calibri"/>
          <w:sz w:val="22"/>
          <w:szCs w:val="22"/>
        </w:rPr>
        <w:t xml:space="preserve">Add 5 percentage points for each of the following that applies.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 hard external deadline with consequences for missing it</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 new client with no payment history with us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 team member on the project who is new to our process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Payment terms longer than 30 days</w:t>
      </w:r>
    </w:p>
    <w:p>
      <w:pPr>
        <w:spacing w:after="60"/>
      </w:pPr>
    </w:p>
    <w:p>
      <w:pPr>
        <w:spacing w:after="160" w:line="300"/>
      </w:pPr>
      <w:r>
        <w:rPr>
          <w:rFonts w:ascii="Calibri" w:cs="Calibri" w:eastAsia="Calibri" w:hAnsi="Calibri"/>
          <w:sz w:val="22"/>
          <w:szCs w:val="22"/>
        </w:rPr>
        <w:t xml:space="preserve">Fixed price calculation: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Line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Calculation</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Amount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Estimated hours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From section 1</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Contingency %</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From the table and checklist above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[PERCENT]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Priced hours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Estimated hours x (1 + contingency %)</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Fixed price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Priced hours x blended rate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Break-even hours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Fixed price / blended rate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Walk-away price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The lowest fixed price we will accept before switching to time and materials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bl>
    <w:p>
      <w:pPr>
        <w:spacing w:after="160"/>
      </w:pP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Checks before the price goes out</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scope document lists what is excluded as well as what is included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Assumptions behind the estimate are written into the proposal</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 change request process is referenced in the contract</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payment schedule includes a deposit before work starts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number of revision rounds is stated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Client responsibilities and response times are stated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person who will deliver the work has reviewed the estimate</w:t>
      </w:r>
    </w:p>
    <w:p>
      <w:pPr>
        <w:spacing w:after="60"/>
      </w:pP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Record the decision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Item</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Entry</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Total score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[TOTAL]</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Overrides triggered</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[NONE / A / B / D / H]</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Fee structure chosen</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[FIXED PRICE / FIXED BY PHASE / DISCOVERY FIRST / TIME AND MATERIALS]</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Contingency applied</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[PERCENT]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Price or budget estimate quoted</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Break-even hours</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Reason, if the choice departs from the scoring rule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[REASON]</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Review date (end of discovery or first phase)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Decided by</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Reviewed by</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Role: [ROLE]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Role: [ROLE]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r>
    </w:tbl>
    <w:p>
      <w:pPr>
        <w:spacing w:after="160"/>
      </w:pP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After the project</w:t>
      </w:r>
    </w:p>
    <w:p>
      <w:pPr>
        <w:spacing w:after="160" w:line="300"/>
      </w:pPr>
      <w:r>
        <w:rPr>
          <w:rFonts w:ascii="Calibri" w:cs="Calibri" w:eastAsia="Calibri" w:hAnsi="Calibri"/>
          <w:sz w:val="22"/>
          <w:szCs w:val="22"/>
        </w:rPr>
        <w:t xml:space="preserve">Complete this section at close. It is the only way the next estimate gets better.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Item</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Entry</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Actual hours</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[HOURS]</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Actual hours as % of estimated hours</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[PERCENT]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Revenue collected</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[AMOUNT]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Realized rate (revenue / actual hours)</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[RATE]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Change requests raised and billed</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[NUMBER AND AMOUNT]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Which factor did we score too generously?</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[FACTOR]</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Notes on using the sheet</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Why a sheet at all</w:t>
      </w:r>
    </w:p>
    <w:p>
      <w:pPr>
        <w:spacing w:after="160" w:line="300"/>
      </w:pPr>
      <w:r>
        <w:rPr>
          <w:rFonts w:ascii="Calibri" w:cs="Calibri" w:eastAsia="Calibri" w:hAnsi="Calibri"/>
          <w:sz w:val="22"/>
          <w:szCs w:val="22"/>
        </w:rPr>
        <w:t xml:space="preserve">The choice between fixed price and time and materials is usually made in the last ten minutes before a proposal goes out, by the person who most wants to win the deal. That person is the worst placed to judge risk. The sheet moves the decision earlier and puts a second reader on it. It takes fifteen minutes. A fixed price quoted on the wrong project can cost several weeks of unpaid work.</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Section 2: how to score honestly</w:t>
      </w:r>
    </w:p>
    <w:p>
      <w:pPr>
        <w:spacing w:after="160" w:line="300"/>
      </w:pPr>
      <w:r>
        <w:rPr>
          <w:rFonts w:ascii="Calibri" w:cs="Calibri" w:eastAsia="Calibri" w:hAnsi="Calibri"/>
          <w:sz w:val="22"/>
          <w:szCs w:val="22"/>
        </w:rPr>
        <w:t xml:space="preserve">Score what is written down. A client who says the requirements are clear has given you an opinion. A client who has approved a requirements document has given you evidence. Factor A scores 4 or 5 only when the document exists.</w:t>
      </w:r>
    </w:p>
    <w:p>
      <w:pPr>
        <w:spacing w:after="160" w:line="300"/>
      </w:pPr>
      <w:r>
        <w:rPr>
          <w:rFonts w:ascii="Calibri" w:cs="Calibri" w:eastAsia="Calibri" w:hAnsi="Calibri"/>
          <w:sz w:val="22"/>
          <w:szCs w:val="22"/>
        </w:rPr>
        <w:t xml:space="preserve">Factor B is the one owners score too generously. Look at how long the client took to answer questions during the sales process. That is the best speed you will see. It slows down after signature.</w:t>
      </w:r>
    </w:p>
    <w:p>
      <w:pPr>
        <w:spacing w:after="160" w:line="300"/>
      </w:pPr>
      <w:r>
        <w:rPr>
          <w:rFonts w:ascii="Calibri" w:cs="Calibri" w:eastAsia="Calibri" w:hAnsi="Calibri"/>
          <w:sz w:val="22"/>
          <w:szCs w:val="22"/>
        </w:rPr>
        <w:t xml:space="preserve">Factor C is about your team, in its current form. If the two people who delivered the last three projects of this type have left, the score is 2.</w:t>
      </w:r>
    </w:p>
    <w:p>
      <w:pPr>
        <w:spacing w:after="160" w:line="300"/>
      </w:pPr>
      <w:r>
        <w:rPr>
          <w:rFonts w:ascii="Calibri" w:cs="Calibri" w:eastAsia="Calibri" w:hAnsi="Calibri"/>
          <w:sz w:val="22"/>
          <w:szCs w:val="22"/>
        </w:rPr>
        <w:t xml:space="preserve">Factor D deserves suspicion on any project that touches a system you did not build. An integration described as "a simple API" by someone who has never used it scores 1.</w:t>
      </w:r>
    </w:p>
    <w:p>
      <w:pPr>
        <w:spacing w:after="160" w:line="300"/>
      </w:pPr>
      <w:r>
        <w:rPr>
          <w:rFonts w:ascii="Calibri" w:cs="Calibri" w:eastAsia="Calibri" w:hAnsi="Calibri"/>
          <w:sz w:val="22"/>
          <w:szCs w:val="22"/>
        </w:rPr>
        <w:t xml:space="preserve">Factor G asks why the scope would stay stable. A client with a fixed budget approved by a board has a reason. A founder still testing the idea has none.</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Section 3: the scoring rule and the overrides</w:t>
      </w:r>
    </w:p>
    <w:p>
      <w:pPr>
        <w:spacing w:after="160" w:line="300"/>
      </w:pPr>
      <w:r>
        <w:rPr>
          <w:rFonts w:ascii="Calibri" w:cs="Calibri" w:eastAsia="Calibri" w:hAnsi="Calibri"/>
          <w:sz w:val="22"/>
          <w:szCs w:val="22"/>
        </w:rPr>
        <w:t xml:space="preserve">The bands are deliberately strict. A project has to score an average of more than 4 on every factor before a plain fixed price is recommended. Most projects land in the middle two bands, and that is the correct result: most projects should be fixed by phase or preceded by paid discovery.</w:t>
      </w:r>
    </w:p>
    <w:p>
      <w:pPr>
        <w:spacing w:after="160" w:line="300"/>
      </w:pPr>
      <w:r>
        <w:rPr>
          <w:rFonts w:ascii="Calibri" w:cs="Calibri" w:eastAsia="Calibri" w:hAnsi="Calibri"/>
          <w:sz w:val="22"/>
          <w:szCs w:val="22"/>
        </w:rPr>
        <w:t xml:space="preserve">The overrides exist because a total can hide a fatal weakness. A project can score 35 with a 1 on integration unknowns, and that single unknown can double the hours. Requirements clarity and integration unknowns are the two factors that produce the largest overruns, so either one scoring low sends the project to discovery regardless of the total.</w:t>
      </w:r>
    </w:p>
    <w:p>
      <w:pPr>
        <w:spacing w:after="160" w:line="300"/>
      </w:pPr>
      <w:r>
        <w:rPr>
          <w:rFonts w:ascii="Calibri" w:cs="Calibri" w:eastAsia="Calibri" w:hAnsi="Calibri"/>
          <w:sz w:val="22"/>
          <w:szCs w:val="22"/>
        </w:rPr>
        <w:t xml:space="preserve">Clients push back on paid discovery. The answer that works is that discovery produces a document they own and can take to any firm, and that the fixed price they get afterward will be lower because you no longer have to price in the unknowns.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Section 4: contingency</w:t>
      </w:r>
    </w:p>
    <w:p>
      <w:pPr>
        <w:spacing w:after="160" w:line="300"/>
      </w:pPr>
      <w:r>
        <w:rPr>
          <w:rFonts w:ascii="Calibri" w:cs="Calibri" w:eastAsia="Calibri" w:hAnsi="Calibri"/>
          <w:sz w:val="22"/>
          <w:szCs w:val="22"/>
        </w:rPr>
        <w:t xml:space="preserve">Contingency pays for the risk you are taking off the client. Keep it inside the price. A separate contingency line invites the client to negotiate it away or to ask for it back when the project runs to estimate.</w:t>
      </w:r>
    </w:p>
    <w:p>
      <w:pPr>
        <w:spacing w:after="160" w:line="300"/>
      </w:pPr>
      <w:r>
        <w:rPr>
          <w:rFonts w:ascii="Calibri" w:cs="Calibri" w:eastAsia="Calibri" w:hAnsi="Calibri"/>
          <w:sz w:val="22"/>
          <w:szCs w:val="22"/>
        </w:rPr>
        <w:t xml:space="preserve">The percentages are starting points. After ten completed sheets, compare section 7 against section 4. If your projects scoring 34 to 36 overrun by 25% on average, your contingency for that band is 25%, whatever the table says.</w:t>
      </w:r>
    </w:p>
    <w:p>
      <w:pPr>
        <w:spacing w:after="160" w:line="300"/>
      </w:pPr>
      <w:r>
        <w:rPr>
          <w:rFonts w:ascii="Calibri" w:cs="Calibri" w:eastAsia="Calibri" w:hAnsi="Calibri"/>
          <w:sz w:val="22"/>
          <w:szCs w:val="22"/>
        </w:rPr>
        <w:t xml:space="preserve">The walk-away price matters most in negotiation. Decide it before the client asks for a discount. If the client pushes below it, reduce scope or switch the offer to time and materials. Never keep the scope and drop the price below walk-away.</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Section 5: the checks</w:t>
      </w:r>
    </w:p>
    <w:p>
      <w:pPr>
        <w:spacing w:after="160" w:line="300"/>
      </w:pPr>
      <w:r>
        <w:rPr>
          <w:rFonts w:ascii="Calibri" w:cs="Calibri" w:eastAsia="Calibri" w:hAnsi="Calibri"/>
          <w:sz w:val="22"/>
          <w:szCs w:val="22"/>
        </w:rPr>
        <w:t xml:space="preserve">Every item on this list is a place where fixed-price projects lose money. The excluded-items list and the stated revision rounds prevent the most common disputes. The deposit protects cash. The review by the person delivering the work catches the estimate that sales made on their behalf.</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Section 6: recording the decision</w:t>
      </w:r>
    </w:p>
    <w:p>
      <w:pPr>
        <w:spacing w:after="160" w:line="300"/>
      </w:pPr>
      <w:r>
        <w:rPr>
          <w:rFonts w:ascii="Calibri" w:cs="Calibri" w:eastAsia="Calibri" w:hAnsi="Calibri"/>
          <w:sz w:val="22"/>
          <w:szCs w:val="22"/>
        </w:rPr>
        <w:t xml:space="preserve">Write down the reason whenever you depart from the scoring rule. There are good reasons: a strategic client, a project you want in the portfolio, a slow quarter. Recording the reason makes it a decision. Six months later, when the project has overrun, the record tells you whether the rule was wrong or the exception was.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Section 7: closing the loop</w:t>
      </w:r>
    </w:p>
    <w:p>
      <w:pPr>
        <w:spacing w:after="160" w:line="300"/>
      </w:pPr>
      <w:r>
        <w:rPr>
          <w:rFonts w:ascii="Calibri" w:cs="Calibri" w:eastAsia="Calibri" w:hAnsi="Calibri"/>
          <w:sz w:val="22"/>
          <w:szCs w:val="22"/>
        </w:rPr>
        <w:t xml:space="preserve">Almost nobody fills this in, and it is the most valuable part of the sheet. The realized rate, which is revenue divided by actual hours, is the one number that tells you whether fixed price is paying you more than time and materials would have. Review the completed sheets once a quarter and adjust your contingency bands to match what really happened.</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Fixed Price vs Time and Materials Decision Sheet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Price vs Time and Materials Decision Sheet</dc:title>
  <dc:creator>Scope &amp; Bill</dc:creator>
  <dc:description>A one-page scoring sheet for choosing the fee structure on a project before the proposal goes out, with a contingency guide and a record of the decision.</dc:description>
  <cp:lastModifiedBy>Un-named</cp:lastModifiedBy>
  <cp:revision>1</cp:revision>
  <dcterms:created xsi:type="dcterms:W3CDTF">2026-10-05T17:40:40.526Z</dcterms:created>
  <dcterms:modified xsi:type="dcterms:W3CDTF">2026-10-05T17:40:40.526Z</dcterms:modified>
</cp:coreProperties>
</file>

<file path=docProps/custom.xml><?xml version="1.0" encoding="utf-8"?>
<Properties xmlns="http://schemas.openxmlformats.org/officeDocument/2006/custom-properties" xmlns:vt="http://schemas.openxmlformats.org/officeDocument/2006/docPropsVTypes"/>
</file>