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Georgia" w:cs="Georgia" w:eastAsia="Georgia" w:hAnsi="Georgia"/>
          <w:b/>
          <w:bCs/>
          <w:color w:val="1A1A1A"/>
          <w:sz w:val="40"/>
          <w:szCs w:val="40"/>
        </w:rPr>
        <w:t xml:space="preserve">Retainer Agreement</w:t>
      </w:r>
    </w:p>
    <w:p>
      <w:pPr>
        <w:spacing w:after="360"/>
      </w:pPr>
      <w:r>
        <w:rPr>
          <w:rFonts w:ascii="Calibri" w:cs="Calibri" w:eastAsia="Calibri" w:hAnsi="Calibri"/>
          <w:i/>
          <w:iCs/>
          <w:color w:val="4A4A46"/>
          <w:sz w:val="22"/>
          <w:szCs w:val="22"/>
        </w:rPr>
        <w:t xml:space="preserve">A monthly retainer for ongoing software and support work: included hours, rollover, overage, response times, advance billing, term and notice.</w:t>
      </w:r>
    </w:p>
    <w:p>
      <w:pPr>
        <w:spacing w:after="160" w:line="300"/>
      </w:pPr>
      <w:r>
        <w:rPr>
          <w:rFonts w:ascii="Calibri" w:cs="Calibri" w:eastAsia="Calibri" w:hAnsi="Calibri"/>
          <w:sz w:val="22"/>
          <w:szCs w:val="22"/>
        </w:rPr>
        <w:t xml:space="preserve">This Retainer Agreement (the "Agreement") is made on [EFFECTIVE DATE] (the "Effective Date") between [AGENCY LEGAL NAME], a [STATE] [ENTITY TYPE] with its principal office at [AGENCY ADDRESS] (the "Agency"), and [CLIENT LEGAL NAME], a [STATE] [ENTITY TYPE] with its principal office at [CLIENT ADDRESS] (the "Client").</w:t>
      </w:r>
    </w:p>
    <w:p>
      <w:pPr>
        <w:spacing w:after="160" w:line="300"/>
      </w:pPr>
      <w:r>
        <w:rPr>
          <w:rFonts w:ascii="Calibri" w:cs="Calibri" w:eastAsia="Calibri" w:hAnsi="Calibri"/>
          <w:sz w:val="22"/>
          <w:szCs w:val="22"/>
        </w:rPr>
        <w:t xml:space="preserve">The Client wants the Agency to be available each month for ongoing work on [SYSTEM OR PRODUCT NAME] (the "System"). This Agreement sets out what the monthly fee covers, what it excludes, and how everything else is quoted.</w:t>
      </w:r>
    </w:p>
    <w:p>
      <w:pPr>
        <w:pStyle w:val="Heading2"/>
        <w:keepNext/>
        <w:spacing w:after="120" w:before="360"/>
      </w:pPr>
      <w:r>
        <w:rPr>
          <w:rFonts w:ascii="Georgia" w:cs="Georgia" w:eastAsia="Georgia" w:hAnsi="Georgia"/>
          <w:b/>
          <w:bCs/>
          <w:color w:val="1A1A1A"/>
          <w:sz w:val="26"/>
          <w:szCs w:val="26"/>
        </w:rPr>
        <w:t xml:space="preserve">1. </w:t>
      </w:r>
      <w:r>
        <w:rPr>
          <w:rFonts w:ascii="Georgia" w:cs="Georgia" w:eastAsia="Georgia" w:hAnsi="Georgia"/>
          <w:b/>
          <w:bCs/>
          <w:color w:val="1A1A1A"/>
          <w:sz w:val="26"/>
          <w:szCs w:val="26"/>
        </w:rPr>
        <w:t xml:space="preserve">Scope of the retainer</w:t>
      </w:r>
    </w:p>
    <w:p>
      <w:pPr>
        <w:spacing w:after="140" w:line="300"/>
        <w:ind w:left="720" w:hanging="720"/>
      </w:pPr>
      <w:r>
        <w:rPr>
          <w:rFonts w:ascii="Calibri" w:cs="Calibri" w:eastAsia="Calibri" w:hAnsi="Calibri"/>
          <w:sz w:val="22"/>
          <w:szCs w:val="22"/>
        </w:rPr>
        <w:t xml:space="preserve">1.1	</w:t>
      </w:r>
      <w:r>
        <w:rPr>
          <w:rFonts w:ascii="Calibri" w:cs="Calibri" w:eastAsia="Calibri" w:hAnsi="Calibri"/>
          <w:sz w:val="22"/>
          <w:szCs w:val="22"/>
        </w:rPr>
        <w:t xml:space="preserve">Each month the Agency will provide the following services for the System, up to the Included Hours (the "Retained Services"):</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Bug fixes and troubleshooting</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Minor enhancements and adjustments to existing features</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Routine maintenance, including dependency and security updates</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Monitoring of [UPTIME, ERRORS, BACKUPS] and response to alerts during business hours</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Technical advice, planning and attendance at up to [NUMBER] scheduled meetings per month</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[OTHER RETAINED SERVICE]</w:t>
      </w:r>
    </w:p>
    <w:p>
      <w:pPr>
        <w:spacing w:after="60"/>
      </w:pPr>
    </w:p>
    <w:p>
      <w:pPr>
        <w:spacing w:after="140" w:line="300"/>
        <w:ind w:left="720" w:hanging="720"/>
      </w:pPr>
      <w:r>
        <w:rPr>
          <w:rFonts w:ascii="Calibri" w:cs="Calibri" w:eastAsia="Calibri" w:hAnsi="Calibri"/>
          <w:sz w:val="22"/>
          <w:szCs w:val="22"/>
        </w:rPr>
        <w:t xml:space="preserve">1.2	</w:t>
      </w:r>
      <w:r>
        <w:rPr>
          <w:rFonts w:ascii="Calibri" w:cs="Calibri" w:eastAsia="Calibri" w:hAnsi="Calibri"/>
          <w:sz w:val="22"/>
          <w:szCs w:val="22"/>
        </w:rPr>
        <w:t xml:space="preserve">The Client will submit requests through [TICKETING SYSTEM OR EMAIL ADDRESS]. The Client's named contact, [CLIENT CONTACT], sets the priority of open requests. The Agency works on requests in that priority order.</w:t>
      </w:r>
    </w:p>
    <w:p>
      <w:pPr>
        <w:spacing w:after="140" w:line="300"/>
        <w:ind w:left="720" w:hanging="720"/>
      </w:pPr>
      <w:r>
        <w:rPr>
          <w:rFonts w:ascii="Calibri" w:cs="Calibri" w:eastAsia="Calibri" w:hAnsi="Calibri"/>
          <w:sz w:val="22"/>
          <w:szCs w:val="22"/>
        </w:rPr>
        <w:t xml:space="preserve">1.3	</w:t>
      </w:r>
      <w:r>
        <w:rPr>
          <w:rFonts w:ascii="Calibri" w:cs="Calibri" w:eastAsia="Calibri" w:hAnsi="Calibri"/>
          <w:sz w:val="22"/>
          <w:szCs w:val="22"/>
        </w:rPr>
        <w:t xml:space="preserve">The retainer reserves the Agency's capacity for the Client. The monthly fee is payable for that reserved capacity whether or not the Client uses all of the Included Hours.</w:t>
      </w:r>
    </w:p>
    <w:p>
      <w:pPr>
        <w:pStyle w:val="Heading2"/>
        <w:keepNext/>
        <w:spacing w:after="120" w:before="360"/>
      </w:pPr>
      <w:r>
        <w:rPr>
          <w:rFonts w:ascii="Georgia" w:cs="Georgia" w:eastAsia="Georgia" w:hAnsi="Georgia"/>
          <w:b/>
          <w:bCs/>
          <w:color w:val="1A1A1A"/>
          <w:sz w:val="26"/>
          <w:szCs w:val="26"/>
        </w:rPr>
        <w:t xml:space="preserve">2. </w:t>
      </w:r>
      <w:r>
        <w:rPr>
          <w:rFonts w:ascii="Georgia" w:cs="Georgia" w:eastAsia="Georgia" w:hAnsi="Georgia"/>
          <w:b/>
          <w:bCs/>
          <w:color w:val="1A1A1A"/>
          <w:sz w:val="26"/>
          <w:szCs w:val="26"/>
        </w:rPr>
        <w:t xml:space="preserve">Included hours</w:t>
      </w:r>
    </w:p>
    <w:p>
      <w:pPr>
        <w:spacing w:after="140" w:line="300"/>
        <w:ind w:left="720" w:hanging="720"/>
      </w:pPr>
      <w:r>
        <w:rPr>
          <w:rFonts w:ascii="Calibri" w:cs="Calibri" w:eastAsia="Calibri" w:hAnsi="Calibri"/>
          <w:sz w:val="22"/>
          <w:szCs w:val="22"/>
        </w:rPr>
        <w:t xml:space="preserve">2.1	</w:t>
      </w:r>
      <w:r>
        <w:rPr>
          <w:rFonts w:ascii="Calibri" w:cs="Calibri" w:eastAsia="Calibri" w:hAnsi="Calibri"/>
          <w:sz w:val="22"/>
          <w:szCs w:val="22"/>
        </w:rPr>
        <w:t xml:space="preserve">The retainer includes [NUMBER] hours of the Agency's time in each calendar month (the "Included Hours").</w:t>
      </w:r>
    </w:p>
    <w:p>
      <w:pPr>
        <w:spacing w:after="140" w:line="300"/>
        <w:ind w:left="720" w:hanging="720"/>
      </w:pPr>
      <w:r>
        <w:rPr>
          <w:rFonts w:ascii="Calibri" w:cs="Calibri" w:eastAsia="Calibri" w:hAnsi="Calibri"/>
          <w:sz w:val="22"/>
          <w:szCs w:val="22"/>
        </w:rPr>
        <w:t xml:space="preserve">2.2	</w:t>
      </w:r>
      <w:r>
        <w:rPr>
          <w:rFonts w:ascii="Calibri" w:cs="Calibri" w:eastAsia="Calibri" w:hAnsi="Calibri"/>
          <w:sz w:val="22"/>
          <w:szCs w:val="22"/>
        </w:rPr>
        <w:t xml:space="preserve">All time the Agency spends for the Client counts toward the Included Hours, including development, testing, project management, meetings, calls, written communication and deployment.</w:t>
      </w:r>
    </w:p>
    <w:p>
      <w:pPr>
        <w:spacing w:after="140" w:line="300"/>
        <w:ind w:left="720" w:hanging="720"/>
      </w:pPr>
      <w:r>
        <w:rPr>
          <w:rFonts w:ascii="Calibri" w:cs="Calibri" w:eastAsia="Calibri" w:hAnsi="Calibri"/>
          <w:sz w:val="22"/>
          <w:szCs w:val="22"/>
        </w:rPr>
        <w:t xml:space="preserve">2.3	</w:t>
      </w:r>
      <w:r>
        <w:rPr>
          <w:rFonts w:ascii="Calibri" w:cs="Calibri" w:eastAsia="Calibri" w:hAnsi="Calibri"/>
          <w:sz w:val="22"/>
          <w:szCs w:val="22"/>
        </w:rPr>
        <w:t xml:space="preserve">The Agency records time in increments of [15] minutes and will send the Client a report of hours used, by request, with each monthly invoice.</w:t>
      </w:r>
    </w:p>
    <w:p>
      <w:pPr>
        <w:spacing w:after="140" w:line="300"/>
        <w:ind w:left="720" w:hanging="720"/>
      </w:pPr>
      <w:r>
        <w:rPr>
          <w:rFonts w:ascii="Calibri" w:cs="Calibri" w:eastAsia="Calibri" w:hAnsi="Calibri"/>
          <w:sz w:val="22"/>
          <w:szCs w:val="22"/>
        </w:rPr>
        <w:t xml:space="preserve">2.4	</w:t>
      </w:r>
      <w:r>
        <w:rPr>
          <w:rFonts w:ascii="Calibri" w:cs="Calibri" w:eastAsia="Calibri" w:hAnsi="Calibri"/>
          <w:sz w:val="22"/>
          <w:szCs w:val="22"/>
        </w:rPr>
        <w:t xml:space="preserve">The Agency will tell the Client when [80]% of the Included Hours for a month have been used.</w:t>
      </w:r>
    </w:p>
    <w:p>
      <w:pPr>
        <w:pStyle w:val="Heading2"/>
        <w:keepNext/>
        <w:spacing w:after="120" w:before="360"/>
      </w:pPr>
      <w:r>
        <w:rPr>
          <w:rFonts w:ascii="Georgia" w:cs="Georgia" w:eastAsia="Georgia" w:hAnsi="Georgia"/>
          <w:b/>
          <w:bCs/>
          <w:color w:val="1A1A1A"/>
          <w:sz w:val="26"/>
          <w:szCs w:val="26"/>
        </w:rPr>
        <w:t xml:space="preserve">3. </w:t>
      </w:r>
      <w:r>
        <w:rPr>
          <w:rFonts w:ascii="Georgia" w:cs="Georgia" w:eastAsia="Georgia" w:hAnsi="Georgia"/>
          <w:b/>
          <w:bCs/>
          <w:color w:val="1A1A1A"/>
          <w:sz w:val="26"/>
          <w:szCs w:val="26"/>
        </w:rPr>
        <w:t xml:space="preserve">Rollover</w:t>
      </w:r>
    </w:p>
    <w:p>
      <w:pPr>
        <w:spacing w:after="140" w:line="300"/>
        <w:ind w:left="720" w:hanging="720"/>
      </w:pPr>
      <w:r>
        <w:rPr>
          <w:rFonts w:ascii="Calibri" w:cs="Calibri" w:eastAsia="Calibri" w:hAnsi="Calibri"/>
          <w:sz w:val="22"/>
          <w:szCs w:val="22"/>
        </w:rPr>
        <w:t xml:space="preserve">3.1	</w:t>
      </w:r>
      <w:r>
        <w:rPr>
          <w:rFonts w:ascii="Calibri" w:cs="Calibri" w:eastAsia="Calibri" w:hAnsi="Calibri"/>
          <w:sz w:val="22"/>
          <w:szCs w:val="22"/>
        </w:rPr>
        <w:t xml:space="preserve">If the Client uses fewer than the Included Hours in a month, the unused hours carry over to the following month, up to a maximum of [20]% of the Included Hours (the "Rollover Hours").</w:t>
      </w:r>
    </w:p>
    <w:p>
      <w:pPr>
        <w:spacing w:after="140" w:line="300"/>
        <w:ind w:left="720" w:hanging="720"/>
      </w:pPr>
      <w:r>
        <w:rPr>
          <w:rFonts w:ascii="Calibri" w:cs="Calibri" w:eastAsia="Calibri" w:hAnsi="Calibri"/>
          <w:sz w:val="22"/>
          <w:szCs w:val="22"/>
        </w:rPr>
        <w:t xml:space="preserve">3.2	</w:t>
      </w:r>
      <w:r>
        <w:rPr>
          <w:rFonts w:ascii="Calibri" w:cs="Calibri" w:eastAsia="Calibri" w:hAnsi="Calibri"/>
          <w:sz w:val="22"/>
          <w:szCs w:val="22"/>
        </w:rPr>
        <w:t xml:space="preserve">Rollover Hours are used only after the Included Hours for the current month have been used. Rollover Hours that are still unused at the end of the month after the one in which they arose expire.</w:t>
      </w:r>
    </w:p>
    <w:p>
      <w:pPr>
        <w:spacing w:after="140" w:line="300"/>
        <w:ind w:left="720" w:hanging="720"/>
      </w:pPr>
      <w:r>
        <w:rPr>
          <w:rFonts w:ascii="Calibri" w:cs="Calibri" w:eastAsia="Calibri" w:hAnsi="Calibri"/>
          <w:sz w:val="22"/>
          <w:szCs w:val="22"/>
        </w:rPr>
        <w:t xml:space="preserve">3.3	</w:t>
      </w:r>
      <w:r>
        <w:rPr>
          <w:rFonts w:ascii="Calibri" w:cs="Calibri" w:eastAsia="Calibri" w:hAnsi="Calibri"/>
          <w:sz w:val="22"/>
          <w:szCs w:val="22"/>
        </w:rPr>
        <w:t xml:space="preserve">Unused hours beyond the rollover limit expire at the end of the month. Unused and expired hours have no cash value and are not refunded or credited, including on termination.</w:t>
      </w:r>
    </w:p>
    <w:p>
      <w:pPr>
        <w:pStyle w:val="Heading2"/>
        <w:keepNext/>
        <w:spacing w:after="120" w:before="360"/>
      </w:pPr>
      <w:r>
        <w:rPr>
          <w:rFonts w:ascii="Georgia" w:cs="Georgia" w:eastAsia="Georgia" w:hAnsi="Georgia"/>
          <w:b/>
          <w:bCs/>
          <w:color w:val="1A1A1A"/>
          <w:sz w:val="26"/>
          <w:szCs w:val="26"/>
        </w:rPr>
        <w:t xml:space="preserve">4. </w:t>
      </w:r>
      <w:r>
        <w:rPr>
          <w:rFonts w:ascii="Georgia" w:cs="Georgia" w:eastAsia="Georgia" w:hAnsi="Georgia"/>
          <w:b/>
          <w:bCs/>
          <w:color w:val="1A1A1A"/>
          <w:sz w:val="26"/>
          <w:szCs w:val="26"/>
        </w:rPr>
        <w:t xml:space="preserve">Overage</w:t>
      </w:r>
    </w:p>
    <w:p>
      <w:pPr>
        <w:spacing w:after="140" w:line="300"/>
        <w:ind w:left="720" w:hanging="720"/>
      </w:pPr>
      <w:r>
        <w:rPr>
          <w:rFonts w:ascii="Calibri" w:cs="Calibri" w:eastAsia="Calibri" w:hAnsi="Calibri"/>
          <w:sz w:val="22"/>
          <w:szCs w:val="22"/>
        </w:rPr>
        <w:t xml:space="preserve">4.1	</w:t>
      </w:r>
      <w:r>
        <w:rPr>
          <w:rFonts w:ascii="Calibri" w:cs="Calibri" w:eastAsia="Calibri" w:hAnsi="Calibri"/>
          <w:sz w:val="22"/>
          <w:szCs w:val="22"/>
        </w:rPr>
        <w:t xml:space="preserve">Time beyond the Included Hours and any Rollover Hours is charged at the overage rate of [RATE] per hour (the "Overage Rate") and invoiced monthly in arrears.</w:t>
      </w:r>
    </w:p>
    <w:p>
      <w:pPr>
        <w:spacing w:after="140" w:line="300"/>
        <w:ind w:left="720" w:hanging="720"/>
      </w:pPr>
      <w:r>
        <w:rPr>
          <w:rFonts w:ascii="Calibri" w:cs="Calibri" w:eastAsia="Calibri" w:hAnsi="Calibri"/>
          <w:sz w:val="22"/>
          <w:szCs w:val="22"/>
        </w:rPr>
        <w:t xml:space="preserve">4.2	</w:t>
      </w:r>
      <w:r>
        <w:rPr>
          <w:rFonts w:ascii="Calibri" w:cs="Calibri" w:eastAsia="Calibri" w:hAnsi="Calibri"/>
          <w:sz w:val="22"/>
          <w:szCs w:val="22"/>
        </w:rPr>
        <w:t xml:space="preserve">The Agency will obtain the Client's written approval before working more than [NUMBER] hours of overage in a month. Approval by email from the Client's named contact is sufficient.</w:t>
      </w:r>
    </w:p>
    <w:p>
      <w:pPr>
        <w:spacing w:after="140" w:line="300"/>
        <w:ind w:left="720" w:hanging="720"/>
      </w:pPr>
      <w:r>
        <w:rPr>
          <w:rFonts w:ascii="Calibri" w:cs="Calibri" w:eastAsia="Calibri" w:hAnsi="Calibri"/>
          <w:sz w:val="22"/>
          <w:szCs w:val="22"/>
        </w:rPr>
        <w:t xml:space="preserve">4.3	</w:t>
      </w:r>
      <w:r>
        <w:rPr>
          <w:rFonts w:ascii="Calibri" w:cs="Calibri" w:eastAsia="Calibri" w:hAnsi="Calibri"/>
          <w:sz w:val="22"/>
          <w:szCs w:val="22"/>
        </w:rPr>
        <w:t xml:space="preserve">The Agency will use reasonable efforts to meet requests for overage but does not guarantee capacity beyond the Included Hours.</w:t>
      </w:r>
    </w:p>
    <w:p>
      <w:pPr>
        <w:spacing w:after="140" w:line="300"/>
        <w:ind w:left="720" w:hanging="720"/>
      </w:pPr>
      <w:r>
        <w:rPr>
          <w:rFonts w:ascii="Calibri" w:cs="Calibri" w:eastAsia="Calibri" w:hAnsi="Calibri"/>
          <w:sz w:val="22"/>
          <w:szCs w:val="22"/>
        </w:rPr>
        <w:t xml:space="preserve">4.4	</w:t>
      </w:r>
      <w:r>
        <w:rPr>
          <w:rFonts w:ascii="Calibri" w:cs="Calibri" w:eastAsia="Calibri" w:hAnsi="Calibri"/>
          <w:sz w:val="22"/>
          <w:szCs w:val="22"/>
        </w:rPr>
        <w:t xml:space="preserve">If the Client exceeds the Included Hours in [3] consecutive months, either party may ask to move to a larger retainer under section 10.</w:t>
      </w:r>
    </w:p>
    <w:p>
      <w:pPr>
        <w:pStyle w:val="Heading2"/>
        <w:keepNext/>
        <w:spacing w:after="120" w:before="360"/>
      </w:pPr>
      <w:r>
        <w:rPr>
          <w:rFonts w:ascii="Georgia" w:cs="Georgia" w:eastAsia="Georgia" w:hAnsi="Georgia"/>
          <w:b/>
          <w:bCs/>
          <w:color w:val="1A1A1A"/>
          <w:sz w:val="26"/>
          <w:szCs w:val="26"/>
        </w:rPr>
        <w:t xml:space="preserve">5. </w:t>
      </w:r>
      <w:r>
        <w:rPr>
          <w:rFonts w:ascii="Georgia" w:cs="Georgia" w:eastAsia="Georgia" w:hAnsi="Georgia"/>
          <w:b/>
          <w:bCs/>
          <w:color w:val="1A1A1A"/>
          <w:sz w:val="26"/>
          <w:szCs w:val="26"/>
        </w:rPr>
        <w:t xml:space="preserve">Response times</w:t>
      </w:r>
    </w:p>
    <w:p>
      <w:pPr>
        <w:spacing w:after="140" w:line="300"/>
        <w:ind w:left="720" w:hanging="720"/>
      </w:pPr>
      <w:r>
        <w:rPr>
          <w:rFonts w:ascii="Calibri" w:cs="Calibri" w:eastAsia="Calibri" w:hAnsi="Calibri"/>
          <w:sz w:val="22"/>
          <w:szCs w:val="22"/>
        </w:rPr>
        <w:t xml:space="preserve">5.1	</w:t>
      </w:r>
      <w:r>
        <w:rPr>
          <w:rFonts w:ascii="Calibri" w:cs="Calibri" w:eastAsia="Calibri" w:hAnsi="Calibri"/>
          <w:sz w:val="22"/>
          <w:szCs w:val="22"/>
        </w:rPr>
        <w:t xml:space="preserve">The Agency will respond to requests within the following targets during its business hours of [HOURS], [TIME ZONE], Monday to Friday, excluding public holidays in [STATE]: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71"/>
        <w:gridCol w:w="3071"/>
        <w:gridCol w:w="3071"/>
      </w:tblGrid>
      <w:tr>
        <w:trPr>
          <w:tblHeader/>
        </w:trPr>
        <w:tc>
          <w:tcPr>
            <w:tcW w:type="pct" w:w="16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Priority</w:t>
            </w:r>
          </w:p>
        </w:tc>
        <w:tc>
          <w:tcPr>
            <w:tcW w:type="pct" w:w="16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Definition</w:t>
            </w:r>
          </w:p>
        </w:tc>
        <w:tc>
          <w:tcPr>
            <w:tcW w:type="pct" w:w="16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Response target</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Critical</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The System is down or unusable for most users</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[2] business hours</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High</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 major feature is broken and no workaround exists</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[4] business hours</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Normal</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 defect with a workaround, or a routine request</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[1] business day</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Low</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 question, a cosmetic issue or a planned enhancement</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[3] business days</w:t>
            </w:r>
          </w:p>
        </w:tc>
      </w:tr>
    </w:tbl>
    <w:p>
      <w:pPr>
        <w:spacing w:after="160"/>
      </w:pPr>
    </w:p>
    <w:p>
      <w:pPr>
        <w:spacing w:after="140" w:line="300"/>
        <w:ind w:left="720" w:hanging="720"/>
      </w:pPr>
      <w:r>
        <w:rPr>
          <w:rFonts w:ascii="Calibri" w:cs="Calibri" w:eastAsia="Calibri" w:hAnsi="Calibri"/>
          <w:sz w:val="22"/>
          <w:szCs w:val="22"/>
        </w:rPr>
        <w:t xml:space="preserve">5.2	</w:t>
      </w:r>
      <w:r>
        <w:rPr>
          <w:rFonts w:ascii="Calibri" w:cs="Calibri" w:eastAsia="Calibri" w:hAnsi="Calibri"/>
          <w:sz w:val="22"/>
          <w:szCs w:val="22"/>
        </w:rPr>
        <w:t xml:space="preserve">A response means that a qualified member of the Agency's team has acknowledged the request and begun to assess it. Response targets are not resolution times. The time needed to resolve a request depends on its cause.</w:t>
      </w:r>
    </w:p>
    <w:p>
      <w:pPr>
        <w:spacing w:after="140" w:line="300"/>
        <w:ind w:left="720" w:hanging="720"/>
      </w:pPr>
      <w:r>
        <w:rPr>
          <w:rFonts w:ascii="Calibri" w:cs="Calibri" w:eastAsia="Calibri" w:hAnsi="Calibri"/>
          <w:sz w:val="22"/>
          <w:szCs w:val="22"/>
        </w:rPr>
        <w:t xml:space="preserve">5.3	</w:t>
      </w:r>
      <w:r>
        <w:rPr>
          <w:rFonts w:ascii="Calibri" w:cs="Calibri" w:eastAsia="Calibri" w:hAnsi="Calibri"/>
          <w:sz w:val="22"/>
          <w:szCs w:val="22"/>
        </w:rPr>
        <w:t xml:space="preserve">The Agency sets the priority of each request by applying the definitions in section 5.1, after considering the Client's view.</w:t>
      </w:r>
    </w:p>
    <w:p>
      <w:pPr>
        <w:spacing w:after="140" w:line="300"/>
        <w:ind w:left="720" w:hanging="720"/>
      </w:pPr>
      <w:r>
        <w:rPr>
          <w:rFonts w:ascii="Calibri" w:cs="Calibri" w:eastAsia="Calibri" w:hAnsi="Calibri"/>
          <w:sz w:val="22"/>
          <w:szCs w:val="22"/>
        </w:rPr>
        <w:t xml:space="preserve">5.4	</w:t>
      </w:r>
      <w:r>
        <w:rPr>
          <w:rFonts w:ascii="Calibri" w:cs="Calibri" w:eastAsia="Calibri" w:hAnsi="Calibri"/>
          <w:sz w:val="22"/>
          <w:szCs w:val="22"/>
        </w:rPr>
        <w:t xml:space="preserve">This Agreement does not include support outside business hours. If the Client asks for work outside business hours and the Agency is able to provide it, that time is charged at [1.5] times the Overage Rate and does not draw on the Included Hours.</w:t>
      </w:r>
    </w:p>
    <w:p>
      <w:pPr>
        <w:spacing w:after="140" w:line="300"/>
        <w:ind w:left="720" w:hanging="720"/>
      </w:pPr>
      <w:r>
        <w:rPr>
          <w:rFonts w:ascii="Calibri" w:cs="Calibri" w:eastAsia="Calibri" w:hAnsi="Calibri"/>
          <w:sz w:val="22"/>
          <w:szCs w:val="22"/>
        </w:rPr>
        <w:t xml:space="preserve">5.5	</w:t>
      </w:r>
      <w:r>
        <w:rPr>
          <w:rFonts w:ascii="Calibri" w:cs="Calibri" w:eastAsia="Calibri" w:hAnsi="Calibri"/>
          <w:sz w:val="22"/>
          <w:szCs w:val="22"/>
        </w:rPr>
        <w:t xml:space="preserve">The response targets do not apply during any period when the Services are suspended under section 6.4, or where the Agency does not have the access it needs.</w:t>
      </w:r>
    </w:p>
    <w:p>
      <w:pPr>
        <w:pStyle w:val="Heading2"/>
        <w:keepNext/>
        <w:spacing w:after="120" w:before="360"/>
      </w:pPr>
      <w:r>
        <w:rPr>
          <w:rFonts w:ascii="Georgia" w:cs="Georgia" w:eastAsia="Georgia" w:hAnsi="Georgia"/>
          <w:b/>
          <w:bCs/>
          <w:color w:val="1A1A1A"/>
          <w:sz w:val="26"/>
          <w:szCs w:val="26"/>
        </w:rPr>
        <w:t xml:space="preserve">6. </w:t>
      </w:r>
      <w:r>
        <w:rPr>
          <w:rFonts w:ascii="Georgia" w:cs="Georgia" w:eastAsia="Georgia" w:hAnsi="Georgia"/>
          <w:b/>
          <w:bCs/>
          <w:color w:val="1A1A1A"/>
          <w:sz w:val="26"/>
          <w:szCs w:val="26"/>
        </w:rPr>
        <w:t xml:space="preserve">Fees and billing</w:t>
      </w:r>
    </w:p>
    <w:p>
      <w:pPr>
        <w:spacing w:after="140" w:line="300"/>
        <w:ind w:left="720" w:hanging="720"/>
      </w:pPr>
      <w:r>
        <w:rPr>
          <w:rFonts w:ascii="Calibri" w:cs="Calibri" w:eastAsia="Calibri" w:hAnsi="Calibri"/>
          <w:sz w:val="22"/>
          <w:szCs w:val="22"/>
        </w:rPr>
        <w:t xml:space="preserve">6.1	</w:t>
      </w:r>
      <w:r>
        <w:rPr>
          <w:rFonts w:ascii="Calibri" w:cs="Calibri" w:eastAsia="Calibri" w:hAnsi="Calibri"/>
          <w:sz w:val="22"/>
          <w:szCs w:val="22"/>
        </w:rPr>
        <w:t xml:space="preserve">The monthly retainer fee is [MONTHLY FEE] (the "Monthly Fee").</w:t>
      </w:r>
    </w:p>
    <w:p>
      <w:pPr>
        <w:spacing w:after="140" w:line="300"/>
        <w:ind w:left="720" w:hanging="720"/>
      </w:pPr>
      <w:r>
        <w:rPr>
          <w:rFonts w:ascii="Calibri" w:cs="Calibri" w:eastAsia="Calibri" w:hAnsi="Calibri"/>
          <w:sz w:val="22"/>
          <w:szCs w:val="22"/>
        </w:rPr>
        <w:t xml:space="preserve">6.2	</w:t>
      </w:r>
      <w:r>
        <w:rPr>
          <w:rFonts w:ascii="Calibri" w:cs="Calibri" w:eastAsia="Calibri" w:hAnsi="Calibri"/>
          <w:sz w:val="22"/>
          <w:szCs w:val="22"/>
        </w:rPr>
        <w:t xml:space="preserve">The Agency invoices the Monthly Fee in advance, on or about the [1st] day of each month, for that month. Each invoice is due within [7] days of the invoice date. If this Agreement starts part-way through a month, the first Monthly Fee and the Included Hours are prorated.</w:t>
      </w:r>
    </w:p>
    <w:p>
      <w:pPr>
        <w:spacing w:after="140" w:line="300"/>
        <w:ind w:left="720" w:hanging="720"/>
      </w:pPr>
      <w:r>
        <w:rPr>
          <w:rFonts w:ascii="Calibri" w:cs="Calibri" w:eastAsia="Calibri" w:hAnsi="Calibri"/>
          <w:sz w:val="22"/>
          <w:szCs w:val="22"/>
        </w:rPr>
        <w:t xml:space="preserve">6.3	</w:t>
      </w:r>
      <w:r>
        <w:rPr>
          <w:rFonts w:ascii="Calibri" w:cs="Calibri" w:eastAsia="Calibri" w:hAnsi="Calibri"/>
          <w:sz w:val="22"/>
          <w:szCs w:val="22"/>
        </w:rPr>
        <w:t xml:space="preserve">Overage, out-of-hours work and approved expenses are invoiced in arrears with the next monthly invoice and are due on the same terms.</w:t>
      </w:r>
    </w:p>
    <w:p>
      <w:pPr>
        <w:spacing w:after="140" w:line="300"/>
        <w:ind w:left="720" w:hanging="720"/>
      </w:pPr>
      <w:r>
        <w:rPr>
          <w:rFonts w:ascii="Calibri" w:cs="Calibri" w:eastAsia="Calibri" w:hAnsi="Calibri"/>
          <w:sz w:val="22"/>
          <w:szCs w:val="22"/>
        </w:rPr>
        <w:t xml:space="preserve">6.4	</w:t>
      </w:r>
      <w:r>
        <w:rPr>
          <w:rFonts w:ascii="Calibri" w:cs="Calibri" w:eastAsia="Calibri" w:hAnsi="Calibri"/>
          <w:sz w:val="22"/>
          <w:szCs w:val="22"/>
        </w:rPr>
        <w:t xml:space="preserve">If an invoice is more than [7] days overdue, the Agency may suspend the Retained Services on written notice until it is paid. The Monthly Fee continues to accrue during a suspension. Overdue amounts bear interest at 1.5% per month, or the highest rate the law allows if that is lower.</w:t>
      </w:r>
    </w:p>
    <w:p>
      <w:pPr>
        <w:spacing w:after="140" w:line="300"/>
        <w:ind w:left="720" w:hanging="720"/>
      </w:pPr>
      <w:r>
        <w:rPr>
          <w:rFonts w:ascii="Calibri" w:cs="Calibri" w:eastAsia="Calibri" w:hAnsi="Calibri"/>
          <w:sz w:val="22"/>
          <w:szCs w:val="22"/>
        </w:rPr>
        <w:t xml:space="preserve">6.5	</w:t>
      </w:r>
      <w:r>
        <w:rPr>
          <w:rFonts w:ascii="Calibri" w:cs="Calibri" w:eastAsia="Calibri" w:hAnsi="Calibri"/>
          <w:sz w:val="22"/>
          <w:szCs w:val="22"/>
        </w:rPr>
        <w:t xml:space="preserve">The Client will reimburse third-party costs, such as hosting, licenses and paid services, at cost, where the Client approved them in writing in advance. Fees exclude sales and similar taxes, which the Client will pay.</w:t>
      </w:r>
    </w:p>
    <w:p>
      <w:pPr>
        <w:pStyle w:val="Heading2"/>
        <w:keepNext/>
        <w:spacing w:after="120" w:before="360"/>
      </w:pPr>
      <w:r>
        <w:rPr>
          <w:rFonts w:ascii="Georgia" w:cs="Georgia" w:eastAsia="Georgia" w:hAnsi="Georgia"/>
          <w:b/>
          <w:bCs/>
          <w:color w:val="1A1A1A"/>
          <w:sz w:val="26"/>
          <w:szCs w:val="26"/>
        </w:rPr>
        <w:t xml:space="preserve">7. </w:t>
      </w:r>
      <w:r>
        <w:rPr>
          <w:rFonts w:ascii="Georgia" w:cs="Georgia" w:eastAsia="Georgia" w:hAnsi="Georgia"/>
          <w:b/>
          <w:bCs/>
          <w:color w:val="1A1A1A"/>
          <w:sz w:val="26"/>
          <w:szCs w:val="26"/>
        </w:rPr>
        <w:t xml:space="preserve">Minimum term and notice</w:t>
      </w:r>
    </w:p>
    <w:p>
      <w:pPr>
        <w:spacing w:after="140" w:line="300"/>
        <w:ind w:left="720" w:hanging="720"/>
      </w:pPr>
      <w:r>
        <w:rPr>
          <w:rFonts w:ascii="Calibri" w:cs="Calibri" w:eastAsia="Calibri" w:hAnsi="Calibri"/>
          <w:sz w:val="22"/>
          <w:szCs w:val="22"/>
        </w:rPr>
        <w:t xml:space="preserve">7.1	</w:t>
      </w:r>
      <w:r>
        <w:rPr>
          <w:rFonts w:ascii="Calibri" w:cs="Calibri" w:eastAsia="Calibri" w:hAnsi="Calibri"/>
          <w:sz w:val="22"/>
          <w:szCs w:val="22"/>
        </w:rPr>
        <w:t xml:space="preserve">This Agreement starts on the Effective Date and runs for an initial term of [6] months (the "Minimum Term"). After the Minimum Term it continues month to month until terminated.</w:t>
      </w:r>
    </w:p>
    <w:p>
      <w:pPr>
        <w:spacing w:after="140" w:line="300"/>
        <w:ind w:left="720" w:hanging="720"/>
      </w:pPr>
      <w:r>
        <w:rPr>
          <w:rFonts w:ascii="Calibri" w:cs="Calibri" w:eastAsia="Calibri" w:hAnsi="Calibri"/>
          <w:sz w:val="22"/>
          <w:szCs w:val="22"/>
        </w:rPr>
        <w:t xml:space="preserve">7.2	</w:t>
      </w:r>
      <w:r>
        <w:rPr>
          <w:rFonts w:ascii="Calibri" w:cs="Calibri" w:eastAsia="Calibri" w:hAnsi="Calibri"/>
          <w:sz w:val="22"/>
          <w:szCs w:val="22"/>
        </w:rPr>
        <w:t xml:space="preserve">Either party may terminate this Agreement by giving at least [60] days' written notice. The notice may be given during the Minimum Term but cannot take effect before the Minimum Term ends.</w:t>
      </w:r>
    </w:p>
    <w:p>
      <w:pPr>
        <w:spacing w:after="140" w:line="300"/>
        <w:ind w:left="720" w:hanging="720"/>
      </w:pPr>
      <w:r>
        <w:rPr>
          <w:rFonts w:ascii="Calibri" w:cs="Calibri" w:eastAsia="Calibri" w:hAnsi="Calibri"/>
          <w:sz w:val="22"/>
          <w:szCs w:val="22"/>
        </w:rPr>
        <w:t xml:space="preserve">7.3	</w:t>
      </w:r>
      <w:r>
        <w:rPr>
          <w:rFonts w:ascii="Calibri" w:cs="Calibri" w:eastAsia="Calibri" w:hAnsi="Calibri"/>
          <w:sz w:val="22"/>
          <w:szCs w:val="22"/>
        </w:rPr>
        <w:t xml:space="preserve">Either party may terminate this Agreement immediately by written notice if the other materially breaches it and does not cure the breach within 15 days after written notice, or 10 days where the breach is a failure to pay.</w:t>
      </w:r>
    </w:p>
    <w:p>
      <w:pPr>
        <w:spacing w:after="140" w:line="300"/>
        <w:ind w:left="720" w:hanging="720"/>
      </w:pPr>
      <w:r>
        <w:rPr>
          <w:rFonts w:ascii="Calibri" w:cs="Calibri" w:eastAsia="Calibri" w:hAnsi="Calibri"/>
          <w:sz w:val="22"/>
          <w:szCs w:val="22"/>
        </w:rPr>
        <w:t xml:space="preserve">7.4	</w:t>
      </w:r>
      <w:r>
        <w:rPr>
          <w:rFonts w:ascii="Calibri" w:cs="Calibri" w:eastAsia="Calibri" w:hAnsi="Calibri"/>
          <w:sz w:val="22"/>
          <w:szCs w:val="22"/>
        </w:rPr>
        <w:t xml:space="preserve">If the Client ends this Agreement before the end of the Minimum Term or without giving the full notice period, other than under section 7.3, the Monthly Fees for the rest of the Minimum Term and the notice period become due immediately.</w:t>
      </w:r>
    </w:p>
    <w:p>
      <w:pPr>
        <w:spacing w:after="140" w:line="300"/>
        <w:ind w:left="720" w:hanging="720"/>
      </w:pPr>
      <w:r>
        <w:rPr>
          <w:rFonts w:ascii="Calibri" w:cs="Calibri" w:eastAsia="Calibri" w:hAnsi="Calibri"/>
          <w:sz w:val="22"/>
          <w:szCs w:val="22"/>
        </w:rPr>
        <w:t xml:space="preserve">7.5	</w:t>
      </w:r>
      <w:r>
        <w:rPr>
          <w:rFonts w:ascii="Calibri" w:cs="Calibri" w:eastAsia="Calibri" w:hAnsi="Calibri"/>
          <w:sz w:val="22"/>
          <w:szCs w:val="22"/>
        </w:rPr>
        <w:t xml:space="preserve">The Monthly Fee remains payable in full during the notice period, and the Agency will continue to provide the Retained Services during it. At the Client's request the Agency will use the Included Hours in the final month for handover to the Client or its new supplier.</w:t>
      </w:r>
    </w:p>
    <w:p>
      <w:pPr>
        <w:pStyle w:val="Heading2"/>
        <w:keepNext/>
        <w:spacing w:after="120" w:before="360"/>
      </w:pPr>
      <w:r>
        <w:rPr>
          <w:rFonts w:ascii="Georgia" w:cs="Georgia" w:eastAsia="Georgia" w:hAnsi="Georgia"/>
          <w:b/>
          <w:bCs/>
          <w:color w:val="1A1A1A"/>
          <w:sz w:val="26"/>
          <w:szCs w:val="26"/>
        </w:rPr>
        <w:t xml:space="preserve">8. </w:t>
      </w:r>
      <w:r>
        <w:rPr>
          <w:rFonts w:ascii="Georgia" w:cs="Georgia" w:eastAsia="Georgia" w:hAnsi="Georgia"/>
          <w:b/>
          <w:bCs/>
          <w:color w:val="1A1A1A"/>
          <w:sz w:val="26"/>
          <w:szCs w:val="26"/>
        </w:rPr>
        <w:t xml:space="preserve">Annual rate review</w:t>
      </w:r>
    </w:p>
    <w:p>
      <w:pPr>
        <w:spacing w:after="140" w:line="300"/>
        <w:ind w:left="720" w:hanging="720"/>
      </w:pPr>
      <w:r>
        <w:rPr>
          <w:rFonts w:ascii="Calibri" w:cs="Calibri" w:eastAsia="Calibri" w:hAnsi="Calibri"/>
          <w:sz w:val="22"/>
          <w:szCs w:val="22"/>
        </w:rPr>
        <w:t xml:space="preserve">8.1	</w:t>
      </w:r>
      <w:r>
        <w:rPr>
          <w:rFonts w:ascii="Calibri" w:cs="Calibri" w:eastAsia="Calibri" w:hAnsi="Calibri"/>
          <w:sz w:val="22"/>
          <w:szCs w:val="22"/>
        </w:rPr>
        <w:t xml:space="preserve">The Agency may change the Monthly Fee and the Overage Rate once in each 12-month period, with effect from any anniversary of the Effective Date, by giving the Client at least [60] days' written notice.</w:t>
      </w:r>
    </w:p>
    <w:p>
      <w:pPr>
        <w:spacing w:after="140" w:line="300"/>
        <w:ind w:left="720" w:hanging="720"/>
      </w:pPr>
      <w:r>
        <w:rPr>
          <w:rFonts w:ascii="Calibri" w:cs="Calibri" w:eastAsia="Calibri" w:hAnsi="Calibri"/>
          <w:sz w:val="22"/>
          <w:szCs w:val="22"/>
        </w:rPr>
        <w:t xml:space="preserve">8.2	</w:t>
      </w:r>
      <w:r>
        <w:rPr>
          <w:rFonts w:ascii="Calibri" w:cs="Calibri" w:eastAsia="Calibri" w:hAnsi="Calibri"/>
          <w:sz w:val="22"/>
          <w:szCs w:val="22"/>
        </w:rPr>
        <w:t xml:space="preserve">If an increase is more than [8]% above the fee or rate then in force, the Client may terminate this Agreement with effect from the date of the increase by giving written notice within 30 days of receiving the Agency's notice. Section 7.4 does not apply to that termination.</w:t>
      </w:r>
    </w:p>
    <w:p>
      <w:pPr>
        <w:pStyle w:val="Heading2"/>
        <w:keepNext/>
        <w:spacing w:after="120" w:before="360"/>
      </w:pPr>
      <w:r>
        <w:rPr>
          <w:rFonts w:ascii="Georgia" w:cs="Georgia" w:eastAsia="Georgia" w:hAnsi="Georgia"/>
          <w:b/>
          <w:bCs/>
          <w:color w:val="1A1A1A"/>
          <w:sz w:val="26"/>
          <w:szCs w:val="26"/>
        </w:rPr>
        <w:t xml:space="preserve">9. </w:t>
      </w:r>
      <w:r>
        <w:rPr>
          <w:rFonts w:ascii="Georgia" w:cs="Georgia" w:eastAsia="Georgia" w:hAnsi="Georgia"/>
          <w:b/>
          <w:bCs/>
          <w:color w:val="1A1A1A"/>
          <w:sz w:val="26"/>
          <w:szCs w:val="26"/>
        </w:rPr>
        <w:t xml:space="preserve">Exclusions and separately quoted projects</w:t>
      </w:r>
    </w:p>
    <w:p>
      <w:pPr>
        <w:spacing w:after="140" w:line="300"/>
        <w:ind w:left="720" w:hanging="720"/>
      </w:pPr>
      <w:r>
        <w:rPr>
          <w:rFonts w:ascii="Calibri" w:cs="Calibri" w:eastAsia="Calibri" w:hAnsi="Calibri"/>
          <w:sz w:val="22"/>
          <w:szCs w:val="22"/>
        </w:rPr>
        <w:t xml:space="preserve">9.1	</w:t>
      </w:r>
      <w:r>
        <w:rPr>
          <w:rFonts w:ascii="Calibri" w:cs="Calibri" w:eastAsia="Calibri" w:hAnsi="Calibri"/>
          <w:sz w:val="22"/>
          <w:szCs w:val="22"/>
        </w:rPr>
        <w:t xml:space="preserve">The following are not Retained Services and are not covered by the Monthly Fee:</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New features, new integrations, redesigns and rebuilds</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Any single piece of work that the Agency estimates will take more than [20] hours</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Work on any system other than the System</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Migration to a new platform, framework or hosting provider</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Fixing problems caused by changes made by the Client or a third party</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Recovery from a security incident or data loss that the Agency did not cause</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Content writing, design production, marketing and training</w:t>
      </w:r>
    </w:p>
    <w:p>
      <w:pPr>
        <w:spacing w:after="80" w:line="290"/>
        <w:ind w:left="720" w:hanging="360"/>
      </w:pPr>
      <w:r>
        <w:rPr>
          <w:rFonts w:ascii="Calibri" w:cs="Calibri" w:eastAsia="Calibri" w:hAnsi="Calibri"/>
          <w:sz w:val="22"/>
          <w:szCs w:val="22"/>
        </w:rPr>
        <w:t xml:space="preserve">•	</w:t>
      </w:r>
      <w:r>
        <w:rPr>
          <w:rFonts w:ascii="Calibri" w:cs="Calibri" w:eastAsia="Calibri" w:hAnsi="Calibri"/>
          <w:sz w:val="22"/>
          <w:szCs w:val="22"/>
        </w:rPr>
        <w:t xml:space="preserve">Third-party costs</w:t>
      </w:r>
    </w:p>
    <w:p>
      <w:pPr>
        <w:spacing w:after="60"/>
      </w:pPr>
    </w:p>
    <w:p>
      <w:pPr>
        <w:spacing w:after="140" w:line="300"/>
        <w:ind w:left="720" w:hanging="720"/>
      </w:pPr>
      <w:r>
        <w:rPr>
          <w:rFonts w:ascii="Calibri" w:cs="Calibri" w:eastAsia="Calibri" w:hAnsi="Calibri"/>
          <w:sz w:val="22"/>
          <w:szCs w:val="22"/>
        </w:rPr>
        <w:t xml:space="preserve">9.2	</w:t>
      </w:r>
      <w:r>
        <w:rPr>
          <w:rFonts w:ascii="Calibri" w:cs="Calibri" w:eastAsia="Calibri" w:hAnsi="Calibri"/>
          <w:sz w:val="22"/>
          <w:szCs w:val="22"/>
        </w:rPr>
        <w:t xml:space="preserve">Work described in section 9.1 is a "Project". When a request is a Project, the Agency will tell the Client before starting it and will provide a written quote or statement of work with a fixed fee or an estimate, a timeline and payment terms. The Agency starts a Project only after the Client approves the quote in writing.</w:t>
      </w:r>
    </w:p>
    <w:p>
      <w:pPr>
        <w:spacing w:after="140" w:line="300"/>
        <w:ind w:left="720" w:hanging="720"/>
      </w:pPr>
      <w:r>
        <w:rPr>
          <w:rFonts w:ascii="Calibri" w:cs="Calibri" w:eastAsia="Calibri" w:hAnsi="Calibri"/>
          <w:sz w:val="22"/>
          <w:szCs w:val="22"/>
        </w:rPr>
        <w:t xml:space="preserve">9.3	</w:t>
      </w:r>
      <w:r>
        <w:rPr>
          <w:rFonts w:ascii="Calibri" w:cs="Calibri" w:eastAsia="Calibri" w:hAnsi="Calibri"/>
          <w:sz w:val="22"/>
          <w:szCs w:val="22"/>
        </w:rPr>
        <w:t xml:space="preserve">Projects are invoiced separately from the Monthly Fee and do not draw on the Included Hours, unless the parties agree in writing that a particular small Project may do so.</w:t>
      </w:r>
    </w:p>
    <w:p>
      <w:pPr>
        <w:spacing w:after="140" w:line="300"/>
        <w:ind w:left="720" w:hanging="720"/>
      </w:pPr>
      <w:r>
        <w:rPr>
          <w:rFonts w:ascii="Calibri" w:cs="Calibri" w:eastAsia="Calibri" w:hAnsi="Calibri"/>
          <w:sz w:val="22"/>
          <w:szCs w:val="22"/>
        </w:rPr>
        <w:t xml:space="preserve">9.4	</w:t>
      </w:r>
      <w:r>
        <w:rPr>
          <w:rFonts w:ascii="Calibri" w:cs="Calibri" w:eastAsia="Calibri" w:hAnsi="Calibri"/>
          <w:sz w:val="22"/>
          <w:szCs w:val="22"/>
        </w:rPr>
        <w:t xml:space="preserve">The Agency may charge its time for scoping and estimating a Project against the Included Hours.</w:t>
      </w:r>
    </w:p>
    <w:p>
      <w:pPr>
        <w:pStyle w:val="Heading2"/>
        <w:keepNext/>
        <w:spacing w:after="120" w:before="360"/>
      </w:pPr>
      <w:r>
        <w:rPr>
          <w:rFonts w:ascii="Georgia" w:cs="Georgia" w:eastAsia="Georgia" w:hAnsi="Georgia"/>
          <w:b/>
          <w:bCs/>
          <w:color w:val="1A1A1A"/>
          <w:sz w:val="26"/>
          <w:szCs w:val="26"/>
        </w:rPr>
        <w:t xml:space="preserve">10. </w:t>
      </w:r>
      <w:r>
        <w:rPr>
          <w:rFonts w:ascii="Georgia" w:cs="Georgia" w:eastAsia="Georgia" w:hAnsi="Georgia"/>
          <w:b/>
          <w:bCs/>
          <w:color w:val="1A1A1A"/>
          <w:sz w:val="26"/>
          <w:szCs w:val="26"/>
        </w:rPr>
        <w:t xml:space="preserve">Changing the retainer level</w:t>
      </w:r>
    </w:p>
    <w:p>
      <w:pPr>
        <w:spacing w:after="140" w:line="300"/>
        <w:ind w:left="720" w:hanging="720"/>
      </w:pPr>
      <w:r>
        <w:rPr>
          <w:rFonts w:ascii="Calibri" w:cs="Calibri" w:eastAsia="Calibri" w:hAnsi="Calibri"/>
          <w:sz w:val="22"/>
          <w:szCs w:val="22"/>
        </w:rPr>
        <w:t xml:space="preserve">10.1	</w:t>
      </w:r>
      <w:r>
        <w:rPr>
          <w:rFonts w:ascii="Calibri" w:cs="Calibri" w:eastAsia="Calibri" w:hAnsi="Calibri"/>
          <w:sz w:val="22"/>
          <w:szCs w:val="22"/>
        </w:rPr>
        <w:t xml:space="preserve">The Client may increase the Included Hours from the start of any month by written agreement with the Agency, subject to the Agency's capacity. The Monthly Fee will increase accordingly.</w:t>
      </w:r>
    </w:p>
    <w:p>
      <w:pPr>
        <w:spacing w:after="140" w:line="300"/>
        <w:ind w:left="720" w:hanging="720"/>
      </w:pPr>
      <w:r>
        <w:rPr>
          <w:rFonts w:ascii="Calibri" w:cs="Calibri" w:eastAsia="Calibri" w:hAnsi="Calibri"/>
          <w:sz w:val="22"/>
          <w:szCs w:val="22"/>
        </w:rPr>
        <w:t xml:space="preserve">10.2	</w:t>
      </w:r>
      <w:r>
        <w:rPr>
          <w:rFonts w:ascii="Calibri" w:cs="Calibri" w:eastAsia="Calibri" w:hAnsi="Calibri"/>
          <w:sz w:val="22"/>
          <w:szCs w:val="22"/>
        </w:rPr>
        <w:t xml:space="preserve">After the Minimum Term, the Client may reduce the Included Hours on [60] days' written notice, to no fewer than [MINIMUM HOURS] hours per month.</w:t>
      </w:r>
    </w:p>
    <w:p>
      <w:pPr>
        <w:pStyle w:val="Heading2"/>
        <w:keepNext/>
        <w:spacing w:after="120" w:before="360"/>
      </w:pPr>
      <w:r>
        <w:rPr>
          <w:rFonts w:ascii="Georgia" w:cs="Georgia" w:eastAsia="Georgia" w:hAnsi="Georgia"/>
          <w:b/>
          <w:bCs/>
          <w:color w:val="1A1A1A"/>
          <w:sz w:val="26"/>
          <w:szCs w:val="26"/>
        </w:rPr>
        <w:t xml:space="preserve">11. </w:t>
      </w:r>
      <w:r>
        <w:rPr>
          <w:rFonts w:ascii="Georgia" w:cs="Georgia" w:eastAsia="Georgia" w:hAnsi="Georgia"/>
          <w:b/>
          <w:bCs/>
          <w:color w:val="1A1A1A"/>
          <w:sz w:val="26"/>
          <w:szCs w:val="26"/>
        </w:rPr>
        <w:t xml:space="preserve">Client responsibilities</w:t>
      </w:r>
    </w:p>
    <w:p>
      <w:pPr>
        <w:spacing w:after="140" w:line="300"/>
        <w:ind w:left="720" w:hanging="720"/>
      </w:pPr>
      <w:r>
        <w:rPr>
          <w:rFonts w:ascii="Calibri" w:cs="Calibri" w:eastAsia="Calibri" w:hAnsi="Calibri"/>
          <w:sz w:val="22"/>
          <w:szCs w:val="22"/>
        </w:rPr>
        <w:t xml:space="preserve">11.1	</w:t>
      </w:r>
      <w:r>
        <w:rPr>
          <w:rFonts w:ascii="Calibri" w:cs="Calibri" w:eastAsia="Calibri" w:hAnsi="Calibri"/>
          <w:sz w:val="22"/>
          <w:szCs w:val="22"/>
        </w:rPr>
        <w:t xml:space="preserve">The Client will give the Agency the access, credentials, information and decisions it needs to provide the Retained Services, and will keep its named contact available to answer questions.</w:t>
      </w:r>
    </w:p>
    <w:p>
      <w:pPr>
        <w:spacing w:after="140" w:line="300"/>
        <w:ind w:left="720" w:hanging="720"/>
      </w:pPr>
      <w:r>
        <w:rPr>
          <w:rFonts w:ascii="Calibri" w:cs="Calibri" w:eastAsia="Calibri" w:hAnsi="Calibri"/>
          <w:sz w:val="22"/>
          <w:szCs w:val="22"/>
        </w:rPr>
        <w:t xml:space="preserve">11.2	</w:t>
      </w:r>
      <w:r>
        <w:rPr>
          <w:rFonts w:ascii="Calibri" w:cs="Calibri" w:eastAsia="Calibri" w:hAnsi="Calibri"/>
          <w:sz w:val="22"/>
          <w:szCs w:val="22"/>
        </w:rPr>
        <w:t xml:space="preserve">The Client is responsible for its own content and data, for its compliance with laws that apply to its business, and for telling the Agency before it or any third party changes the System.</w:t>
      </w:r>
    </w:p>
    <w:p>
      <w:pPr>
        <w:pStyle w:val="Heading2"/>
        <w:keepNext/>
        <w:spacing w:after="120" w:before="360"/>
      </w:pPr>
      <w:r>
        <w:rPr>
          <w:rFonts w:ascii="Georgia" w:cs="Georgia" w:eastAsia="Georgia" w:hAnsi="Georgia"/>
          <w:b/>
          <w:bCs/>
          <w:color w:val="1A1A1A"/>
          <w:sz w:val="26"/>
          <w:szCs w:val="26"/>
        </w:rPr>
        <w:t xml:space="preserve">12. </w:t>
      </w:r>
      <w:r>
        <w:rPr>
          <w:rFonts w:ascii="Georgia" w:cs="Georgia" w:eastAsia="Georgia" w:hAnsi="Georgia"/>
          <w:b/>
          <w:bCs/>
          <w:color w:val="1A1A1A"/>
          <w:sz w:val="26"/>
          <w:szCs w:val="26"/>
        </w:rPr>
        <w:t xml:space="preserve">Intellectual property</w:t>
      </w:r>
    </w:p>
    <w:p>
      <w:pPr>
        <w:spacing w:after="140" w:line="300"/>
        <w:ind w:left="720" w:hanging="720"/>
      </w:pPr>
      <w:r>
        <w:rPr>
          <w:rFonts w:ascii="Calibri" w:cs="Calibri" w:eastAsia="Calibri" w:hAnsi="Calibri"/>
          <w:sz w:val="22"/>
          <w:szCs w:val="22"/>
        </w:rPr>
        <w:t xml:space="preserve">12.1	</w:t>
      </w:r>
      <w:r>
        <w:rPr>
          <w:rFonts w:ascii="Calibri" w:cs="Calibri" w:eastAsia="Calibri" w:hAnsi="Calibri"/>
          <w:sz w:val="22"/>
          <w:szCs w:val="22"/>
        </w:rPr>
        <w:t xml:space="preserve">"Agency Materials" means all code, libraries, frameworks, components, tools, scripts, templates, methods and know-how that the Agency owned before the Effective Date, develops independently of this Agreement, or develops while providing the services and that are general-purpose in nature and reusable across clients, together with all improvements to them.</w:t>
      </w:r>
    </w:p>
    <w:p>
      <w:pPr>
        <w:spacing w:after="140" w:line="300"/>
        <w:ind w:left="720" w:hanging="720"/>
      </w:pPr>
      <w:r>
        <w:rPr>
          <w:rFonts w:ascii="Calibri" w:cs="Calibri" w:eastAsia="Calibri" w:hAnsi="Calibri"/>
          <w:sz w:val="22"/>
          <w:szCs w:val="22"/>
        </w:rPr>
        <w:t xml:space="preserve">12.2	</w:t>
      </w:r>
      <w:r>
        <w:rPr>
          <w:rFonts w:ascii="Calibri" w:cs="Calibri" w:eastAsia="Calibri" w:hAnsi="Calibri"/>
          <w:sz w:val="22"/>
          <w:szCs w:val="22"/>
        </w:rPr>
        <w:t xml:space="preserve">On the Agency's receipt of full payment of the Monthly Fee and other charges for the month in which the work was done, the Agency assigns to the Client all right, title and interest in the work product created specifically for the System under this Agreement, excluding Agency Materials and third-party materials.</w:t>
      </w:r>
    </w:p>
    <w:p>
      <w:pPr>
        <w:spacing w:after="140" w:line="300"/>
        <w:ind w:left="720" w:hanging="720"/>
      </w:pPr>
      <w:r>
        <w:rPr>
          <w:rFonts w:ascii="Calibri" w:cs="Calibri" w:eastAsia="Calibri" w:hAnsi="Calibri"/>
          <w:sz w:val="22"/>
          <w:szCs w:val="22"/>
        </w:rPr>
        <w:t xml:space="preserve">12.3	</w:t>
      </w:r>
      <w:r>
        <w:rPr>
          <w:rFonts w:ascii="Calibri" w:cs="Calibri" w:eastAsia="Calibri" w:hAnsi="Calibri"/>
          <w:sz w:val="22"/>
          <w:szCs w:val="22"/>
        </w:rPr>
        <w:t xml:space="preserve">The Agency keeps ownership of the Agency Materials. Where Agency Materials are incorporated into the System, the Agency grants the Client, on the same payment, a non-exclusive, perpetual, irrevocable, worldwide, royalty-free license to use, copy, modify and maintain them as part of the System, and to allow its employees, contractors and successors to do the same. The Client may not extract Agency Materials in order to sell or distribute them as a standalone product.</w:t>
      </w:r>
    </w:p>
    <w:p>
      <w:pPr>
        <w:spacing w:after="140" w:line="300"/>
        <w:ind w:left="720" w:hanging="720"/>
      </w:pPr>
      <w:r>
        <w:rPr>
          <w:rFonts w:ascii="Calibri" w:cs="Calibri" w:eastAsia="Calibri" w:hAnsi="Calibri"/>
          <w:sz w:val="22"/>
          <w:szCs w:val="22"/>
        </w:rPr>
        <w:t xml:space="preserve">12.4	</w:t>
      </w:r>
      <w:r>
        <w:rPr>
          <w:rFonts w:ascii="Calibri" w:cs="Calibri" w:eastAsia="Calibri" w:hAnsi="Calibri"/>
          <w:sz w:val="22"/>
          <w:szCs w:val="22"/>
        </w:rPr>
        <w:t xml:space="preserve">Third-party and open source materials are licensed to the Client by their owners on their own terms.</w:t>
      </w:r>
    </w:p>
    <w:p>
      <w:pPr>
        <w:spacing w:after="140" w:line="300"/>
        <w:ind w:left="720" w:hanging="720"/>
      </w:pPr>
      <w:r>
        <w:rPr>
          <w:rFonts w:ascii="Calibri" w:cs="Calibri" w:eastAsia="Calibri" w:hAnsi="Calibri"/>
          <w:sz w:val="22"/>
          <w:szCs w:val="22"/>
        </w:rPr>
        <w:t xml:space="preserve">12.5	</w:t>
      </w:r>
      <w:r>
        <w:rPr>
          <w:rFonts w:ascii="Calibri" w:cs="Calibri" w:eastAsia="Calibri" w:hAnsi="Calibri"/>
          <w:sz w:val="22"/>
          <w:szCs w:val="22"/>
        </w:rPr>
        <w:t xml:space="preserve">The Agency may use the general skills, knowledge and experience gained under this Agreement in its work for others, provided it does not use or disclose the Client's confidential information.</w:t>
      </w:r>
    </w:p>
    <w:p>
      <w:pPr>
        <w:pStyle w:val="Heading2"/>
        <w:keepNext/>
        <w:spacing w:after="120" w:before="360"/>
      </w:pPr>
      <w:r>
        <w:rPr>
          <w:rFonts w:ascii="Georgia" w:cs="Georgia" w:eastAsia="Georgia" w:hAnsi="Georgia"/>
          <w:b/>
          <w:bCs/>
          <w:color w:val="1A1A1A"/>
          <w:sz w:val="26"/>
          <w:szCs w:val="26"/>
        </w:rPr>
        <w:t xml:space="preserve">13. </w:t>
      </w:r>
      <w:r>
        <w:rPr>
          <w:rFonts w:ascii="Georgia" w:cs="Georgia" w:eastAsia="Georgia" w:hAnsi="Georgia"/>
          <w:b/>
          <w:bCs/>
          <w:color w:val="1A1A1A"/>
          <w:sz w:val="26"/>
          <w:szCs w:val="26"/>
        </w:rPr>
        <w:t xml:space="preserve">Confidentiality</w:t>
      </w:r>
    </w:p>
    <w:p>
      <w:pPr>
        <w:spacing w:after="140" w:line="300"/>
        <w:ind w:left="720" w:hanging="720"/>
      </w:pPr>
      <w:r>
        <w:rPr>
          <w:rFonts w:ascii="Calibri" w:cs="Calibri" w:eastAsia="Calibri" w:hAnsi="Calibri"/>
          <w:sz w:val="22"/>
          <w:szCs w:val="22"/>
        </w:rPr>
        <w:t xml:space="preserve">13.1	</w:t>
      </w:r>
      <w:r>
        <w:rPr>
          <w:rFonts w:ascii="Calibri" w:cs="Calibri" w:eastAsia="Calibri" w:hAnsi="Calibri"/>
          <w:sz w:val="22"/>
          <w:szCs w:val="22"/>
        </w:rPr>
        <w:t xml:space="preserve">Each party will keep confidential all non-public information it receives from the other, use it only for the purposes of this Agreement, and disclose it only to its employees, contractors and advisers who need to know it and are bound by equivalent obligations.</w:t>
      </w:r>
    </w:p>
    <w:p>
      <w:pPr>
        <w:spacing w:after="140" w:line="300"/>
        <w:ind w:left="720" w:hanging="720"/>
      </w:pPr>
      <w:r>
        <w:rPr>
          <w:rFonts w:ascii="Calibri" w:cs="Calibri" w:eastAsia="Calibri" w:hAnsi="Calibri"/>
          <w:sz w:val="22"/>
          <w:szCs w:val="22"/>
        </w:rPr>
        <w:t xml:space="preserve">13.2	</w:t>
      </w:r>
      <w:r>
        <w:rPr>
          <w:rFonts w:ascii="Calibri" w:cs="Calibri" w:eastAsia="Calibri" w:hAnsi="Calibri"/>
          <w:sz w:val="22"/>
          <w:szCs w:val="22"/>
        </w:rPr>
        <w:t xml:space="preserve">Section 13.1 does not apply to information that is public through no fault of the receiving party, that the receiving party already knew or independently developed, or that the law requires to be disclosed. These obligations continue for [3] years after this Agreement ends.</w:t>
      </w:r>
    </w:p>
    <w:p>
      <w:pPr>
        <w:pStyle w:val="Heading2"/>
        <w:keepNext/>
        <w:spacing w:after="120" w:before="360"/>
      </w:pPr>
      <w:r>
        <w:rPr>
          <w:rFonts w:ascii="Georgia" w:cs="Georgia" w:eastAsia="Georgia" w:hAnsi="Georgia"/>
          <w:b/>
          <w:bCs/>
          <w:color w:val="1A1A1A"/>
          <w:sz w:val="26"/>
          <w:szCs w:val="26"/>
        </w:rPr>
        <w:t xml:space="preserve">14. </w:t>
      </w:r>
      <w:r>
        <w:rPr>
          <w:rFonts w:ascii="Georgia" w:cs="Georgia" w:eastAsia="Georgia" w:hAnsi="Georgia"/>
          <w:b/>
          <w:bCs/>
          <w:color w:val="1A1A1A"/>
          <w:sz w:val="26"/>
          <w:szCs w:val="26"/>
        </w:rPr>
        <w:t xml:space="preserve">Warranties and liability</w:t>
      </w:r>
    </w:p>
    <w:p>
      <w:pPr>
        <w:spacing w:after="140" w:line="300"/>
        <w:ind w:left="720" w:hanging="720"/>
      </w:pPr>
      <w:r>
        <w:rPr>
          <w:rFonts w:ascii="Calibri" w:cs="Calibri" w:eastAsia="Calibri" w:hAnsi="Calibri"/>
          <w:sz w:val="22"/>
          <w:szCs w:val="22"/>
        </w:rPr>
        <w:t xml:space="preserve">14.1	</w:t>
      </w:r>
      <w:r>
        <w:rPr>
          <w:rFonts w:ascii="Calibri" w:cs="Calibri" w:eastAsia="Calibri" w:hAnsi="Calibri"/>
          <w:sz w:val="22"/>
          <w:szCs w:val="22"/>
        </w:rPr>
        <w:t xml:space="preserve">The Agency will provide the Retained Services in a professional and workmanlike manner. If the Client reports within 30 days that work did not meet this standard, the Agency will correct it, and the time spent on the correction will not count toward the Included Hours. This is the Client's exclusive remedy for a breach of this warranty.</w:t>
      </w:r>
    </w:p>
    <w:p>
      <w:pPr>
        <w:spacing w:after="140" w:line="300"/>
        <w:ind w:left="720" w:hanging="720"/>
      </w:pPr>
      <w:r>
        <w:rPr>
          <w:rFonts w:ascii="Calibri" w:cs="Calibri" w:eastAsia="Calibri" w:hAnsi="Calibri"/>
          <w:sz w:val="22"/>
          <w:szCs w:val="22"/>
        </w:rPr>
        <w:t xml:space="preserve">14.2	</w:t>
      </w:r>
      <w:r>
        <w:rPr>
          <w:rFonts w:ascii="Calibri" w:cs="Calibri" w:eastAsia="Calibri" w:hAnsi="Calibri"/>
          <w:sz w:val="22"/>
          <w:szCs w:val="22"/>
        </w:rPr>
        <w:t xml:space="preserve">The Agency does not warrant that the System will be free of errors, secure against every threat, or available without interruption. EXCEPT AS STATED IN SECTION 14.1, THE AGENCY MAKES NO WARRANTIES, EXPRESS OR IMPLIED, INCLUDING ANY IMPLIED WARRANTIES OF MERCHANTABILITY AND FITNESS FOR A PARTICULAR PURPOSE.</w:t>
      </w:r>
    </w:p>
    <w:p>
      <w:pPr>
        <w:spacing w:after="140" w:line="300"/>
        <w:ind w:left="720" w:hanging="720"/>
      </w:pPr>
      <w:r>
        <w:rPr>
          <w:rFonts w:ascii="Calibri" w:cs="Calibri" w:eastAsia="Calibri" w:hAnsi="Calibri"/>
          <w:sz w:val="22"/>
          <w:szCs w:val="22"/>
        </w:rPr>
        <w:t xml:space="preserve">14.3	</w:t>
      </w:r>
      <w:r>
        <w:rPr>
          <w:rFonts w:ascii="Calibri" w:cs="Calibri" w:eastAsia="Calibri" w:hAnsi="Calibri"/>
          <w:sz w:val="22"/>
          <w:szCs w:val="22"/>
        </w:rPr>
        <w:t xml:space="preserve">NEITHER PARTY IS LIABLE FOR ANY INDIRECT, INCIDENTAL, SPECIAL OR CONSEQUENTIAL DAMAGES, OR FOR ANY LOSS OF PROFITS, REVENUE OR DATA. EACH PARTY'S TOTAL LIABILITY ARISING OUT OF THIS AGREEMENT IS LIMITED TO THE FEES THE CLIENT PAID UNDER THIS AGREEMENT IN THE 12 MONTHS BEFORE THE EVENT THAT GAVE RISE TO THE CLAIM. These limits do not apply to the Client's obligation to pay fees, to fraud or willful misconduct, or to any liability that the law does not allow to be limited.</w:t>
      </w:r>
    </w:p>
    <w:p>
      <w:pPr>
        <w:pStyle w:val="Heading2"/>
        <w:keepNext/>
        <w:spacing w:after="120" w:before="360"/>
      </w:pPr>
      <w:r>
        <w:rPr>
          <w:rFonts w:ascii="Georgia" w:cs="Georgia" w:eastAsia="Georgia" w:hAnsi="Georgia"/>
          <w:b/>
          <w:bCs/>
          <w:color w:val="1A1A1A"/>
          <w:sz w:val="26"/>
          <w:szCs w:val="26"/>
        </w:rPr>
        <w:t xml:space="preserve">15. </w:t>
      </w:r>
      <w:r>
        <w:rPr>
          <w:rFonts w:ascii="Georgia" w:cs="Georgia" w:eastAsia="Georgia" w:hAnsi="Georgia"/>
          <w:b/>
          <w:bCs/>
          <w:color w:val="1A1A1A"/>
          <w:sz w:val="26"/>
          <w:szCs w:val="26"/>
        </w:rPr>
        <w:t xml:space="preserve">Relationship of the parties</w:t>
      </w:r>
    </w:p>
    <w:p>
      <w:pPr>
        <w:spacing w:after="140" w:line="300"/>
        <w:ind w:left="720" w:hanging="720"/>
      </w:pPr>
      <w:r>
        <w:rPr>
          <w:rFonts w:ascii="Calibri" w:cs="Calibri" w:eastAsia="Calibri" w:hAnsi="Calibri"/>
          <w:sz w:val="22"/>
          <w:szCs w:val="22"/>
        </w:rPr>
        <w:t xml:space="preserve">15.1	</w:t>
      </w:r>
      <w:r>
        <w:rPr>
          <w:rFonts w:ascii="Calibri" w:cs="Calibri" w:eastAsia="Calibri" w:hAnsi="Calibri"/>
          <w:sz w:val="22"/>
          <w:szCs w:val="22"/>
        </w:rPr>
        <w:t xml:space="preserve">The Agency is an independent contractor and is solely responsible for its own personnel, taxes and insurance. Nothing in this Agreement creates an employment, partnership or agency relationship.</w:t>
      </w:r>
    </w:p>
    <w:p>
      <w:pPr>
        <w:spacing w:after="140" w:line="300"/>
        <w:ind w:left="720" w:hanging="720"/>
      </w:pPr>
      <w:r>
        <w:rPr>
          <w:rFonts w:ascii="Calibri" w:cs="Calibri" w:eastAsia="Calibri" w:hAnsi="Calibri"/>
          <w:sz w:val="22"/>
          <w:szCs w:val="22"/>
        </w:rPr>
        <w:t xml:space="preserve">15.2	</w:t>
      </w:r>
      <w:r>
        <w:rPr>
          <w:rFonts w:ascii="Calibri" w:cs="Calibri" w:eastAsia="Calibri" w:hAnsi="Calibri"/>
          <w:sz w:val="22"/>
          <w:szCs w:val="22"/>
        </w:rPr>
        <w:t xml:space="preserve">During this Agreement and for 12 months after it ends, neither party will solicit for employment or engagement any employee or contractor of the other who worked on the Retained Services, without the other's written consent.</w:t>
      </w:r>
    </w:p>
    <w:p>
      <w:pPr>
        <w:pStyle w:val="Heading2"/>
        <w:keepNext/>
        <w:spacing w:after="120" w:before="360"/>
      </w:pPr>
      <w:r>
        <w:rPr>
          <w:rFonts w:ascii="Georgia" w:cs="Georgia" w:eastAsia="Georgia" w:hAnsi="Georgia"/>
          <w:b/>
          <w:bCs/>
          <w:color w:val="1A1A1A"/>
          <w:sz w:val="26"/>
          <w:szCs w:val="26"/>
        </w:rPr>
        <w:t xml:space="preserve">16. </w:t>
      </w:r>
      <w:r>
        <w:rPr>
          <w:rFonts w:ascii="Georgia" w:cs="Georgia" w:eastAsia="Georgia" w:hAnsi="Georgia"/>
          <w:b/>
          <w:bCs/>
          <w:color w:val="1A1A1A"/>
          <w:sz w:val="26"/>
          <w:szCs w:val="26"/>
        </w:rPr>
        <w:t xml:space="preserve">General</w:t>
      </w:r>
    </w:p>
    <w:p>
      <w:pPr>
        <w:spacing w:after="140" w:line="300"/>
        <w:ind w:left="720" w:hanging="720"/>
      </w:pPr>
      <w:r>
        <w:rPr>
          <w:rFonts w:ascii="Calibri" w:cs="Calibri" w:eastAsia="Calibri" w:hAnsi="Calibri"/>
          <w:sz w:val="22"/>
          <w:szCs w:val="22"/>
        </w:rPr>
        <w:t xml:space="preserve">16.1	</w:t>
      </w:r>
      <w:r>
        <w:rPr>
          <w:rFonts w:ascii="Calibri" w:cs="Calibri" w:eastAsia="Calibri" w:hAnsi="Calibri"/>
          <w:sz w:val="22"/>
          <w:szCs w:val="22"/>
        </w:rPr>
        <w:t xml:space="preserve">This Agreement is governed by the laws of the State of [STATE], without regard to its conflict of laws rules. The state and federal courts located in [COUNTY], [STATE] have exclusive jurisdiction over any dispute arising out of it.</w:t>
      </w:r>
    </w:p>
    <w:p>
      <w:pPr>
        <w:spacing w:after="140" w:line="300"/>
        <w:ind w:left="720" w:hanging="720"/>
      </w:pPr>
      <w:r>
        <w:rPr>
          <w:rFonts w:ascii="Calibri" w:cs="Calibri" w:eastAsia="Calibri" w:hAnsi="Calibri"/>
          <w:sz w:val="22"/>
          <w:szCs w:val="22"/>
        </w:rPr>
        <w:t xml:space="preserve">16.2	</w:t>
      </w:r>
      <w:r>
        <w:rPr>
          <w:rFonts w:ascii="Calibri" w:cs="Calibri" w:eastAsia="Calibri" w:hAnsi="Calibri"/>
          <w:sz w:val="22"/>
          <w:szCs w:val="22"/>
        </w:rPr>
        <w:t xml:space="preserve">If the parties have signed a master services agreement, its terms also apply to this Agreement. If the two conflict on a subject that this Agreement addresses, this Agreement prevails.</w:t>
      </w:r>
    </w:p>
    <w:p>
      <w:pPr>
        <w:spacing w:after="140" w:line="300"/>
        <w:ind w:left="720" w:hanging="720"/>
      </w:pPr>
      <w:r>
        <w:rPr>
          <w:rFonts w:ascii="Calibri" w:cs="Calibri" w:eastAsia="Calibri" w:hAnsi="Calibri"/>
          <w:sz w:val="22"/>
          <w:szCs w:val="22"/>
        </w:rPr>
        <w:t xml:space="preserve">16.3	</w:t>
      </w:r>
      <w:r>
        <w:rPr>
          <w:rFonts w:ascii="Calibri" w:cs="Calibri" w:eastAsia="Calibri" w:hAnsi="Calibri"/>
          <w:sz w:val="22"/>
          <w:szCs w:val="22"/>
        </w:rPr>
        <w:t xml:space="preserve">This Agreement is the entire agreement between the parties on its subject matter. It may be amended only in writing signed by both parties. Neither party may assign it without the other's written consent, except to a successor to all or substantially all of its business.</w:t>
      </w:r>
    </w:p>
    <w:p>
      <w:pPr>
        <w:spacing w:after="140" w:line="300"/>
        <w:ind w:left="720" w:hanging="720"/>
      </w:pPr>
      <w:r>
        <w:rPr>
          <w:rFonts w:ascii="Calibri" w:cs="Calibri" w:eastAsia="Calibri" w:hAnsi="Calibri"/>
          <w:sz w:val="22"/>
          <w:szCs w:val="22"/>
        </w:rPr>
        <w:t xml:space="preserve">16.4	</w:t>
      </w:r>
      <w:r>
        <w:rPr>
          <w:rFonts w:ascii="Calibri" w:cs="Calibri" w:eastAsia="Calibri" w:hAnsi="Calibri"/>
          <w:sz w:val="22"/>
          <w:szCs w:val="22"/>
        </w:rPr>
        <w:t xml:space="preserve">Notices must be in writing and may be sent by email to the addresses in the signature block. This Agreement may be signed in counterparts and by electronic signature.</w:t>
      </w:r>
    </w:p>
    <w:p>
      <w:pPr>
        <w:spacing w:after="140" w:line="300"/>
        <w:ind w:left="720" w:hanging="720"/>
      </w:pPr>
      <w:r>
        <w:rPr>
          <w:rFonts w:ascii="Calibri" w:cs="Calibri" w:eastAsia="Calibri" w:hAnsi="Calibri"/>
          <w:sz w:val="22"/>
          <w:szCs w:val="22"/>
        </w:rPr>
        <w:t xml:space="preserve">16.5	</w:t>
      </w:r>
      <w:r>
        <w:rPr>
          <w:rFonts w:ascii="Calibri" w:cs="Calibri" w:eastAsia="Calibri" w:hAnsi="Calibri"/>
          <w:sz w:val="22"/>
          <w:szCs w:val="22"/>
        </w:rPr>
        <w:t xml:space="preserve">Sections 3.3, 6, 7.4, 12, 13, 14, 15.2 and 16 survive termination.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653"/>
        <w:gridCol w:w="4653"/>
      </w:tblGrid>
      <w:tr>
        <w:trPr>
          <w:tblHeader/>
        </w:trPr>
        <w:tc>
          <w:tcPr>
            <w:tcW w:type="pct" w:w="25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The Agency</w:t>
            </w:r>
          </w:p>
        </w:tc>
        <w:tc>
          <w:tcPr>
            <w:tcW w:type="pct" w:w="25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The Client</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[AGENCY LEGAL NAME]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[CLIENT LEGAL NAME]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Signature: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Signature: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 [NAME]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 [NAME]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Title: [TITLE]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Title: [TITLE]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Email for notices: [EMAIL]</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Email for notices: [EMAIL]</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 [DATE]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 [DATE]</w:t>
            </w:r>
          </w:p>
        </w:tc>
      </w:tr>
    </w:tbl>
    <w:p>
      <w:pPr>
        <w:spacing w:after="160"/>
      </w:pPr>
    </w:p>
    <w:p>
      <w:r>
        <w:br w:type="page"/>
      </w:r>
    </w:p>
    <w:p>
      <w:pPr>
        <w:pStyle w:val="Heading2"/>
        <w:keepNext/>
        <w:spacing w:after="120" w:before="360"/>
      </w:pPr>
      <w:r>
        <w:rPr>
          <w:rFonts w:ascii="Georgia" w:cs="Georgia" w:eastAsia="Georgia" w:hAnsi="Georgia"/>
          <w:b/>
          <w:bCs/>
          <w:color w:val="1A1A1A"/>
          <w:sz w:val="26"/>
          <w:szCs w:val="26"/>
        </w:rPr>
        <w:t xml:space="preserve"/>
      </w:r>
      <w:r>
        <w:rPr>
          <w:rFonts w:ascii="Georgia" w:cs="Georgia" w:eastAsia="Georgia" w:hAnsi="Georgia"/>
          <w:b/>
          <w:bCs/>
          <w:color w:val="1A1A1A"/>
          <w:sz w:val="26"/>
          <w:szCs w:val="26"/>
        </w:rPr>
        <w:t xml:space="preserve">Clause notes</w:t>
      </w:r>
    </w:p>
    <w:p>
      <w:pPr>
        <w:pStyle w:val="Heading3"/>
        <w:keepNext/>
        <w:spacing w:after="120" w:before="240"/>
      </w:pPr>
      <w:r>
        <w:rPr>
          <w:rFonts w:ascii="Georgia" w:cs="Georgia" w:eastAsia="Georgia" w:hAnsi="Georgia"/>
          <w:b/>
          <w:bCs/>
          <w:color w:val="1A1A1A"/>
          <w:sz w:val="23"/>
          <w:szCs w:val="23"/>
        </w:rPr>
        <w:t xml:space="preserve">1.3 </w:t>
      </w:r>
      <w:r>
        <w:rPr>
          <w:rFonts w:ascii="Georgia" w:cs="Georgia" w:eastAsia="Georgia" w:hAnsi="Georgia"/>
          <w:b/>
          <w:bCs/>
          <w:color w:val="1A1A1A"/>
          <w:sz w:val="23"/>
          <w:szCs w:val="23"/>
        </w:rPr>
        <w:t xml:space="preserve">Reserved capacity</w:t>
      </w:r>
    </w:p>
    <w:p>
      <w:pPr>
        <w:spacing w:after="160" w:line="300"/>
      </w:pPr>
      <w:r>
        <w:rPr>
          <w:rFonts w:ascii="Calibri" w:cs="Calibri" w:eastAsia="Calibri" w:hAnsi="Calibri"/>
          <w:sz w:val="22"/>
          <w:szCs w:val="22"/>
        </w:rPr>
        <w:t xml:space="preserve">This is the sentence that makes a retainer a retainer. The client pays for people being available. Whether it uses them is its choice. Put it in the scope section, where the client's project contact will read it, and say it out loud in the sales call. A client who believes it bought a bank of hours will ask for a refund in the first quiet month.</w:t>
      </w:r>
    </w:p>
    <w:p>
      <w:pPr>
        <w:pStyle w:val="Heading3"/>
        <w:keepNext/>
        <w:spacing w:after="120" w:before="240"/>
      </w:pPr>
      <w:r>
        <w:rPr>
          <w:rFonts w:ascii="Georgia" w:cs="Georgia" w:eastAsia="Georgia" w:hAnsi="Georgia"/>
          <w:b/>
          <w:bCs/>
          <w:color w:val="1A1A1A"/>
          <w:sz w:val="23"/>
          <w:szCs w:val="23"/>
        </w:rPr>
        <w:t xml:space="preserve">2.2 </w:t>
      </w:r>
      <w:r>
        <w:rPr>
          <w:rFonts w:ascii="Georgia" w:cs="Georgia" w:eastAsia="Georgia" w:hAnsi="Georgia"/>
          <w:b/>
          <w:bCs/>
          <w:color w:val="1A1A1A"/>
          <w:sz w:val="23"/>
          <w:szCs w:val="23"/>
        </w:rPr>
        <w:t xml:space="preserve">What counts as time</w:t>
      </w:r>
    </w:p>
    <w:p>
      <w:pPr>
        <w:spacing w:after="160" w:line="300"/>
      </w:pPr>
      <w:r>
        <w:rPr>
          <w:rFonts w:ascii="Calibri" w:cs="Calibri" w:eastAsia="Calibri" w:hAnsi="Calibri"/>
          <w:sz w:val="22"/>
          <w:szCs w:val="22"/>
        </w:rPr>
        <w:t xml:space="preserve">Meetings, messages and project management count. If they do not, a 40-hour retainer quietly becomes 55 hours of your team's month. Clients sometimes ask for communication to be free. A workable concession is one short scheduled call per month outside the hours. Everything else is on the clock.</w:t>
      </w:r>
    </w:p>
    <w:p>
      <w:pPr>
        <w:pStyle w:val="Heading3"/>
        <w:keepNext/>
        <w:spacing w:after="120" w:before="240"/>
      </w:pPr>
      <w:r>
        <w:rPr>
          <w:rFonts w:ascii="Georgia" w:cs="Georgia" w:eastAsia="Georgia" w:hAnsi="Georgia"/>
          <w:b/>
          <w:bCs/>
          <w:color w:val="1A1A1A"/>
          <w:sz w:val="23"/>
          <w:szCs w:val="23"/>
        </w:rPr>
        <w:t xml:space="preserve">3 </w:t>
      </w:r>
      <w:r>
        <w:rPr>
          <w:rFonts w:ascii="Georgia" w:cs="Georgia" w:eastAsia="Georgia" w:hAnsi="Georgia"/>
          <w:b/>
          <w:bCs/>
          <w:color w:val="1A1A1A"/>
          <w:sz w:val="23"/>
          <w:szCs w:val="23"/>
        </w:rPr>
        <w:t xml:space="preserve">Rollover</w:t>
      </w:r>
    </w:p>
    <w:p>
      <w:pPr>
        <w:spacing w:after="160" w:line="300"/>
      </w:pPr>
      <w:r>
        <w:rPr>
          <w:rFonts w:ascii="Calibri" w:cs="Calibri" w:eastAsia="Calibri" w:hAnsi="Calibri"/>
          <w:sz w:val="22"/>
          <w:szCs w:val="22"/>
        </w:rPr>
        <w:t xml:space="preserve">Unlimited rollover is a liability on your books. A client that banks 60 unused hours over the summer can call them all in during your busiest month, and you have already spent the money. The template caps rollover at 20% of the monthly hours, uses current hours first, and expires the carried hours after one month. Clients often ask for rollover hours to be used first. That is a reasonable concession. Keep the cap and the expiry.</w:t>
      </w:r>
    </w:p>
    <w:p>
      <w:pPr>
        <w:pStyle w:val="Heading3"/>
        <w:keepNext/>
        <w:spacing w:after="120" w:before="240"/>
      </w:pPr>
      <w:r>
        <w:rPr>
          <w:rFonts w:ascii="Georgia" w:cs="Georgia" w:eastAsia="Georgia" w:hAnsi="Georgia"/>
          <w:b/>
          <w:bCs/>
          <w:color w:val="1A1A1A"/>
          <w:sz w:val="23"/>
          <w:szCs w:val="23"/>
        </w:rPr>
        <w:t xml:space="preserve">3.3 </w:t>
      </w:r>
      <w:r>
        <w:rPr>
          <w:rFonts w:ascii="Georgia" w:cs="Georgia" w:eastAsia="Georgia" w:hAnsi="Georgia"/>
          <w:b/>
          <w:bCs/>
          <w:color w:val="1A1A1A"/>
          <w:sz w:val="23"/>
          <w:szCs w:val="23"/>
        </w:rPr>
        <w:t xml:space="preserve">No cash value</w:t>
      </w:r>
    </w:p>
    <w:p>
      <w:pPr>
        <w:spacing w:after="160" w:line="300"/>
      </w:pPr>
      <w:r>
        <w:rPr>
          <w:rFonts w:ascii="Calibri" w:cs="Calibri" w:eastAsia="Calibri" w:hAnsi="Calibri"/>
          <w:sz w:val="22"/>
          <w:szCs w:val="22"/>
        </w:rPr>
        <w:t xml:space="preserve">Unused hours are never refunded, including when the client leaves. Say so plainly. This line prevents the final-month argument where a departing client adds up every unused hour from the past year.</w:t>
      </w:r>
    </w:p>
    <w:p>
      <w:pPr>
        <w:pStyle w:val="Heading3"/>
        <w:keepNext/>
        <w:spacing w:after="120" w:before="240"/>
      </w:pPr>
      <w:r>
        <w:rPr>
          <w:rFonts w:ascii="Georgia" w:cs="Georgia" w:eastAsia="Georgia" w:hAnsi="Georgia"/>
          <w:b/>
          <w:bCs/>
          <w:color w:val="1A1A1A"/>
          <w:sz w:val="23"/>
          <w:szCs w:val="23"/>
        </w:rPr>
        <w:t xml:space="preserve">4 </w:t>
      </w:r>
      <w:r>
        <w:rPr>
          <w:rFonts w:ascii="Georgia" w:cs="Georgia" w:eastAsia="Georgia" w:hAnsi="Georgia"/>
          <w:b/>
          <w:bCs/>
          <w:color w:val="1A1A1A"/>
          <w:sz w:val="23"/>
          <w:szCs w:val="23"/>
        </w:rPr>
        <w:t xml:space="preserve">Overage</w:t>
      </w:r>
    </w:p>
    <w:p>
      <w:pPr>
        <w:spacing w:after="160" w:line="300"/>
      </w:pPr>
      <w:r>
        <w:rPr>
          <w:rFonts w:ascii="Calibri" w:cs="Calibri" w:eastAsia="Calibri" w:hAnsi="Calibri"/>
          <w:sz w:val="22"/>
          <w:szCs w:val="22"/>
        </w:rPr>
        <w:t xml:space="preserve">Set the overage rate at or above your standard hourly rate. The retainer rate is discounted in exchange for commitment, and hours outside the commitment do not earn the discount. The approval threshold in 4.2 protects the client from a surprise invoice and protects you from a dispute about it. Section 4.4 gives you a contractual reason to raise the conversation when a client keeps running over.</w:t>
      </w:r>
    </w:p>
    <w:p>
      <w:pPr>
        <w:pStyle w:val="Heading3"/>
        <w:keepNext/>
        <w:spacing w:after="120" w:before="240"/>
      </w:pPr>
      <w:r>
        <w:rPr>
          <w:rFonts w:ascii="Georgia" w:cs="Georgia" w:eastAsia="Georgia" w:hAnsi="Georgia"/>
          <w:b/>
          <w:bCs/>
          <w:color w:val="1A1A1A"/>
          <w:sz w:val="23"/>
          <w:szCs w:val="23"/>
        </w:rPr>
        <w:t xml:space="preserve">5 </w:t>
      </w:r>
      <w:r>
        <w:rPr>
          <w:rFonts w:ascii="Georgia" w:cs="Georgia" w:eastAsia="Georgia" w:hAnsi="Georgia"/>
          <w:b/>
          <w:bCs/>
          <w:color w:val="1A1A1A"/>
          <w:sz w:val="23"/>
          <w:szCs w:val="23"/>
        </w:rPr>
        <w:t xml:space="preserve">Response times</w:t>
      </w:r>
    </w:p>
    <w:p>
      <w:pPr>
        <w:spacing w:after="160" w:line="300"/>
      </w:pPr>
      <w:r>
        <w:rPr>
          <w:rFonts w:ascii="Calibri" w:cs="Calibri" w:eastAsia="Calibri" w:hAnsi="Calibri"/>
          <w:sz w:val="22"/>
          <w:szCs w:val="22"/>
        </w:rPr>
        <w:t xml:space="preserve">Promise a response time and leave resolution time out of the contract. You control how fast you pick up a ticket. How long a bug caused by a third-party outage takes to fix is outside your hands. Keep the targets to business hours. If a client needs evenings and weekends, that is an on-call service with its own monthly fee, and it should be priced as one because somebody on your team has to carry a phone.</w:t>
      </w:r>
    </w:p>
    <w:p>
      <w:pPr>
        <w:pStyle w:val="Heading3"/>
        <w:keepNext/>
        <w:spacing w:after="120" w:before="240"/>
      </w:pPr>
      <w:r>
        <w:rPr>
          <w:rFonts w:ascii="Georgia" w:cs="Georgia" w:eastAsia="Georgia" w:hAnsi="Georgia"/>
          <w:b/>
          <w:bCs/>
          <w:color w:val="1A1A1A"/>
          <w:sz w:val="23"/>
          <w:szCs w:val="23"/>
        </w:rPr>
        <w:t xml:space="preserve">6.2 </w:t>
      </w:r>
      <w:r>
        <w:rPr>
          <w:rFonts w:ascii="Georgia" w:cs="Georgia" w:eastAsia="Georgia" w:hAnsi="Georgia"/>
          <w:b/>
          <w:bCs/>
          <w:color w:val="1A1A1A"/>
          <w:sz w:val="23"/>
          <w:szCs w:val="23"/>
        </w:rPr>
        <w:t xml:space="preserve">Billing in advance</w:t>
      </w:r>
    </w:p>
    <w:p>
      <w:pPr>
        <w:spacing w:after="160" w:line="300"/>
      </w:pPr>
      <w:r>
        <w:rPr>
          <w:rFonts w:ascii="Calibri" w:cs="Calibri" w:eastAsia="Calibri" w:hAnsi="Calibri"/>
          <w:sz w:val="22"/>
          <w:szCs w:val="22"/>
        </w:rPr>
        <w:t xml:space="preserve">Advance billing is the main financial benefit of a retainer. You are paid before you spend the payroll. Larger clients will ask for arrears and 30-day terms. If you concede on the terms, hold on the timing: invoice 30 days before the month so that the cash still arrives at the start of it.</w:t>
      </w:r>
    </w:p>
    <w:p>
      <w:pPr>
        <w:pStyle w:val="Heading3"/>
        <w:keepNext/>
        <w:spacing w:after="120" w:before="240"/>
      </w:pPr>
      <w:r>
        <w:rPr>
          <w:rFonts w:ascii="Georgia" w:cs="Georgia" w:eastAsia="Georgia" w:hAnsi="Georgia"/>
          <w:b/>
          <w:bCs/>
          <w:color w:val="1A1A1A"/>
          <w:sz w:val="23"/>
          <w:szCs w:val="23"/>
        </w:rPr>
        <w:t xml:space="preserve">7 </w:t>
      </w:r>
      <w:r>
        <w:rPr>
          <w:rFonts w:ascii="Georgia" w:cs="Georgia" w:eastAsia="Georgia" w:hAnsi="Georgia"/>
          <w:b/>
          <w:bCs/>
          <w:color w:val="1A1A1A"/>
          <w:sz w:val="23"/>
          <w:szCs w:val="23"/>
        </w:rPr>
        <w:t xml:space="preserve">Minimum term and notice</w:t>
      </w:r>
    </w:p>
    <w:p>
      <w:pPr>
        <w:spacing w:after="160" w:line="300"/>
      </w:pPr>
      <w:r>
        <w:rPr>
          <w:rFonts w:ascii="Calibri" w:cs="Calibri" w:eastAsia="Calibri" w:hAnsi="Calibri"/>
          <w:sz w:val="22"/>
          <w:szCs w:val="22"/>
        </w:rPr>
        <w:t xml:space="preserve">The first two months of any retainer are spent learning the system, and they are your least profitable. A six-month minimum term lets you recover that. Sixty days of notice gives you time to redeploy the people. Clients push for 30 days. Accept 30 after the first year if you have to. Section 7.4 makes the fees for the remaining term payable if the client walks early, which is what gives the minimum term teeth.</w:t>
      </w:r>
    </w:p>
    <w:p>
      <w:pPr>
        <w:pStyle w:val="Heading3"/>
        <w:keepNext/>
        <w:spacing w:after="120" w:before="240"/>
      </w:pPr>
      <w:r>
        <w:rPr>
          <w:rFonts w:ascii="Georgia" w:cs="Georgia" w:eastAsia="Georgia" w:hAnsi="Georgia"/>
          <w:b/>
          <w:bCs/>
          <w:color w:val="1A1A1A"/>
          <w:sz w:val="23"/>
          <w:szCs w:val="23"/>
        </w:rPr>
        <w:t xml:space="preserve">8 </w:t>
      </w:r>
      <w:r>
        <w:rPr>
          <w:rFonts w:ascii="Georgia" w:cs="Georgia" w:eastAsia="Georgia" w:hAnsi="Georgia"/>
          <w:b/>
          <w:bCs/>
          <w:color w:val="1A1A1A"/>
          <w:sz w:val="23"/>
          <w:szCs w:val="23"/>
        </w:rPr>
        <w:t xml:space="preserve">Annual rate review</w:t>
      </w:r>
    </w:p>
    <w:p>
      <w:pPr>
        <w:spacing w:after="160" w:line="300"/>
      </w:pPr>
      <w:r>
        <w:rPr>
          <w:rFonts w:ascii="Calibri" w:cs="Calibri" w:eastAsia="Calibri" w:hAnsi="Calibri"/>
          <w:sz w:val="22"/>
          <w:szCs w:val="22"/>
        </w:rPr>
        <w:t xml:space="preserve">A retainer without a review clause keeps the same price until someone has an awkward conversation. This clause puts the conversation on a schedule. The exit right in 8.2 is the fair trade for it and is rarely used.</w:t>
      </w:r>
    </w:p>
    <w:p>
      <w:pPr>
        <w:pStyle w:val="Heading3"/>
        <w:keepNext/>
        <w:spacing w:after="120" w:before="240"/>
      </w:pPr>
      <w:r>
        <w:rPr>
          <w:rFonts w:ascii="Georgia" w:cs="Georgia" w:eastAsia="Georgia" w:hAnsi="Georgia"/>
          <w:b/>
          <w:bCs/>
          <w:color w:val="1A1A1A"/>
          <w:sz w:val="23"/>
          <w:szCs w:val="23"/>
        </w:rPr>
        <w:t xml:space="preserve">9 </w:t>
      </w:r>
      <w:r>
        <w:rPr>
          <w:rFonts w:ascii="Georgia" w:cs="Georgia" w:eastAsia="Georgia" w:hAnsi="Georgia"/>
          <w:b/>
          <w:bCs/>
          <w:color w:val="1A1A1A"/>
          <w:sz w:val="23"/>
          <w:szCs w:val="23"/>
        </w:rPr>
        <w:t xml:space="preserve">Exclusions and projects</w:t>
      </w:r>
    </w:p>
    <w:p>
      <w:pPr>
        <w:spacing w:after="160" w:line="300"/>
      </w:pPr>
      <w:r>
        <w:rPr>
          <w:rFonts w:ascii="Calibri" w:cs="Calibri" w:eastAsia="Calibri" w:hAnsi="Calibri"/>
          <w:sz w:val="22"/>
          <w:szCs w:val="22"/>
        </w:rPr>
        <w:t xml:space="preserve">Here is where retainers go wrong most often. A client with a support retainer will ask for a new feature and expect it inside the hours. The 20-hour threshold gives you an objective test. Anything larger is quoted on its own, with its own fee and timeline. Section 9.3 leaves room to let a small project run on retainer hours when that suits you both.</w:t>
      </w:r>
    </w:p>
    <w:p>
      <w:pPr>
        <w:pStyle w:val="Heading3"/>
        <w:keepNext/>
        <w:spacing w:after="120" w:before="240"/>
      </w:pPr>
      <w:r>
        <w:rPr>
          <w:rFonts w:ascii="Georgia" w:cs="Georgia" w:eastAsia="Georgia" w:hAnsi="Georgia"/>
          <w:b/>
          <w:bCs/>
          <w:color w:val="1A1A1A"/>
          <w:sz w:val="23"/>
          <w:szCs w:val="23"/>
        </w:rPr>
        <w:t xml:space="preserve">12 </w:t>
      </w:r>
      <w:r>
        <w:rPr>
          <w:rFonts w:ascii="Georgia" w:cs="Georgia" w:eastAsia="Georgia" w:hAnsi="Georgia"/>
          <w:b/>
          <w:bCs/>
          <w:color w:val="1A1A1A"/>
          <w:sz w:val="23"/>
          <w:szCs w:val="23"/>
        </w:rPr>
        <w:t xml:space="preserve">Intellectual property</w:t>
      </w:r>
    </w:p>
    <w:p>
      <w:pPr>
        <w:spacing w:after="160" w:line="300"/>
      </w:pPr>
      <w:r>
        <w:rPr>
          <w:rFonts w:ascii="Calibri" w:cs="Calibri" w:eastAsia="Calibri" w:hAnsi="Calibri"/>
          <w:sz w:val="22"/>
          <w:szCs w:val="22"/>
        </w:rPr>
        <w:t xml:space="preserve">The position matches the master services agreement: the client owns what was built specifically for its system once the month is paid, and you keep your general-purpose code and tools with a broad license to the client. On a long retainer you will bring a lot of your own tooling into the client's system. This clause is what keeps that tooling yours.</w:t>
      </w:r>
    </w:p>
    <w:p>
      <w:pPr>
        <w:pStyle w:val="Heading3"/>
        <w:keepNext/>
        <w:spacing w:after="120" w:before="240"/>
      </w:pPr>
      <w:r>
        <w:rPr>
          <w:rFonts w:ascii="Georgia" w:cs="Georgia" w:eastAsia="Georgia" w:hAnsi="Georgia"/>
          <w:b/>
          <w:bCs/>
          <w:color w:val="1A1A1A"/>
          <w:sz w:val="23"/>
          <w:szCs w:val="23"/>
        </w:rPr>
        <w:t xml:space="preserve">16.2 </w:t>
      </w:r>
      <w:r>
        <w:rPr>
          <w:rFonts w:ascii="Georgia" w:cs="Georgia" w:eastAsia="Georgia" w:hAnsi="Georgia"/>
          <w:b/>
          <w:bCs/>
          <w:color w:val="1A1A1A"/>
          <w:sz w:val="23"/>
          <w:szCs w:val="23"/>
        </w:rPr>
        <w:t xml:space="preserve">Using this with an MSA</w:t>
      </w:r>
    </w:p>
    <w:p>
      <w:pPr>
        <w:spacing w:after="160" w:line="300"/>
      </w:pPr>
      <w:r>
        <w:rPr>
          <w:rFonts w:ascii="Calibri" w:cs="Calibri" w:eastAsia="Calibri" w:hAnsi="Calibri"/>
          <w:sz w:val="22"/>
          <w:szCs w:val="22"/>
        </w:rPr>
        <w:t xml:space="preserve">The agreement works on its own. If you already have a master services agreement with the client, the two sit together, and the retainer wins on retainer-specific subjects such as billing in advance and the minimum term.</w:t>
      </w:r>
    </w:p>
    <w:p>
      <w:pPr>
        <w:spacing w:before="480"/>
      </w:pPr>
      <w:r>
        <w:rPr>
          <w:rFonts w:ascii="Calibri" w:cs="Calibri" w:eastAsia="Calibri" w:hAnsi="Calibri"/>
          <w:i/>
          <w:iCs/>
          <w:color w:val="4A4A46"/>
          <w:sz w:val="18"/>
          <w:szCs w:val="18"/>
        </w:rPr>
        <w:t xml:space="preserve">This is a working document from a practitioner. Have a lawyer in your jurisdiction review it before you sign.</w:t>
      </w:r>
    </w:p>
    <w:sectPr>
      <w:footerReference w:type="default" r:id="rId6"/>
      <w:pgSz w:w="11906" w:h="16838"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8A867C"/>
        <w:sz w:val="16"/>
        <w:szCs w:val="16"/>
      </w:rPr>
      <w:t xml:space="preserve">Retainer Agreement · scopeandbill.com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Retainer Agreement</dc:title>
  <dc:creator>Scope &amp; Bill</dc:creator>
  <dc:description>A monthly retainer for ongoing software and support work: included hours, rollover, overage, response times, advance billing, term and notice.</dc:description>
  <cp:lastModifiedBy>Un-named</cp:lastModifiedBy>
  <cp:revision>1</cp:revision>
  <dcterms:created xsi:type="dcterms:W3CDTF">2026-10-05T17:40:40.248Z</dcterms:created>
  <dcterms:modified xsi:type="dcterms:W3CDTF">2026-10-05T17:40:40.248Z</dcterms:modified>
</cp:coreProperties>
</file>

<file path=docProps/custom.xml><?xml version="1.0" encoding="utf-8"?>
<Properties xmlns="http://schemas.openxmlformats.org/officeDocument/2006/custom-properties" xmlns:vt="http://schemas.openxmlformats.org/officeDocument/2006/docPropsVTypes"/>
</file>